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FF292" w14:textId="71629E5A" w:rsidR="00EF5D90" w:rsidRPr="00F355E0" w:rsidRDefault="00EF5D90" w:rsidP="003E1807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3GPP TSG RAN WG1 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Meeting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#88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</w:t>
      </w:r>
      <w:r w:rsidR="00741B9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2356</w:t>
      </w:r>
      <w:bookmarkStart w:id="0" w:name="_GoBack"/>
      <w:bookmarkEnd w:id="0"/>
    </w:p>
    <w:p w14:paraId="1F69B7EA" w14:textId="55DC7517" w:rsidR="00EF5D90" w:rsidRPr="00F355E0" w:rsidRDefault="00352F03" w:rsidP="00EF5D9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Athens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Greece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17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February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331BA802" w:rsidR="00E066B4" w:rsidRPr="009A11D0" w:rsidRDefault="00352F03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8.1.4</w:t>
      </w:r>
      <w:r w:rsidR="00E066B4" w:rsidRPr="009A11D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.3</w:t>
      </w:r>
    </w:p>
    <w:p w14:paraId="51DA2526" w14:textId="77777777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InterDigital Communications</w:t>
      </w:r>
    </w:p>
    <w:p w14:paraId="38CFF633" w14:textId="268CAB38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On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URLLC Channel Codes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3DB78BCB" w14:textId="027F2A17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</w:t>
      </w:r>
      <w:r w:rsidR="00346AA0">
        <w:rPr>
          <w:rFonts w:ascii="Times New Roman" w:hAnsi="Times New Roman" w:cs="Times New Roman"/>
          <w:lang w:val="en-GB"/>
        </w:rPr>
        <w:t xml:space="preserve"> NR</w:t>
      </w:r>
      <w:r w:rsidR="00711DB0">
        <w:rPr>
          <w:rFonts w:ascii="Times New Roman" w:hAnsi="Times New Roman" w:cs="Times New Roman"/>
          <w:lang w:val="en-GB"/>
        </w:rPr>
        <w:t xml:space="preserve">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352F03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352F03">
        <w:rPr>
          <w:rFonts w:ascii="Times New Roman" w:hAnsi="Times New Roman" w:cs="Times New Roman"/>
          <w:lang w:val="en-GB"/>
        </w:rPr>
        <w:t xml:space="preserve">eMBB </w:t>
      </w:r>
      <w:r>
        <w:rPr>
          <w:rFonts w:ascii="Times New Roman" w:hAnsi="Times New Roman" w:cs="Times New Roman"/>
          <w:lang w:val="en-GB"/>
        </w:rPr>
        <w:t>data channel</w:t>
      </w:r>
      <w:r w:rsidR="00352F03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polar codes are adopted for eMBB control channel (except for very small block lengths). </w:t>
      </w:r>
    </w:p>
    <w:p w14:paraId="159CF7B0" w14:textId="6626CA7A" w:rsidR="000E01CF" w:rsidRPr="00F355E0" w:rsidRDefault="00A056B1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Alt</w:t>
      </w:r>
      <w:r w:rsidR="008753CD">
        <w:rPr>
          <w:rFonts w:ascii="Times New Roman" w:hAnsi="Times New Roman" w:cs="Times New Roman"/>
          <w:lang w:val="en-GB"/>
        </w:rPr>
        <w:t xml:space="preserve">hough </w:t>
      </w:r>
      <w:r>
        <w:rPr>
          <w:rFonts w:ascii="Times New Roman" w:hAnsi="Times New Roman" w:cs="Times New Roman"/>
          <w:lang w:val="en-GB"/>
        </w:rPr>
        <w:t xml:space="preserve">much </w:t>
      </w:r>
      <w:r w:rsidR="008753CD">
        <w:rPr>
          <w:rFonts w:ascii="Times New Roman" w:hAnsi="Times New Roman" w:cs="Times New Roman"/>
          <w:lang w:val="en-GB"/>
        </w:rPr>
        <w:t xml:space="preserve">progress has been made for the eMBB use case, the channel coding schemes for </w:t>
      </w:r>
      <w:r w:rsidR="00752308">
        <w:rPr>
          <w:rFonts w:ascii="Times New Roman" w:hAnsi="Times New Roman" w:cs="Times New Roman"/>
          <w:lang w:val="en-GB"/>
        </w:rPr>
        <w:t xml:space="preserve">the </w:t>
      </w:r>
      <w:r w:rsidR="008753CD">
        <w:rPr>
          <w:rFonts w:ascii="Times New Roman" w:hAnsi="Times New Roman" w:cs="Times New Roman"/>
          <w:lang w:val="en-GB"/>
        </w:rPr>
        <w:t>URLLC u</w:t>
      </w:r>
      <w:r w:rsidR="00602FB4">
        <w:rPr>
          <w:rFonts w:ascii="Times New Roman" w:hAnsi="Times New Roman" w:cs="Times New Roman"/>
          <w:lang w:val="en-GB"/>
        </w:rPr>
        <w:t xml:space="preserve">se case have not yet </w:t>
      </w:r>
      <w:r w:rsidR="00376EA6">
        <w:rPr>
          <w:rFonts w:ascii="Times New Roman" w:hAnsi="Times New Roman" w:cs="Times New Roman"/>
          <w:lang w:val="en-GB"/>
        </w:rPr>
        <w:t xml:space="preserve">been </w:t>
      </w:r>
      <w:r w:rsidR="00602FB4">
        <w:rPr>
          <w:rFonts w:ascii="Times New Roman" w:hAnsi="Times New Roman" w:cs="Times New Roman"/>
          <w:lang w:val="en-GB"/>
        </w:rPr>
        <w:t>agreed</w:t>
      </w:r>
      <w:r w:rsidR="008753CD">
        <w:rPr>
          <w:rFonts w:ascii="Times New Roman" w:hAnsi="Times New Roman" w:cs="Times New Roman"/>
          <w:lang w:val="en-GB"/>
        </w:rPr>
        <w:t xml:space="preserve">. </w:t>
      </w:r>
      <w:r w:rsidR="005C4737" w:rsidRPr="00F355E0">
        <w:rPr>
          <w:rFonts w:ascii="Times New Roman" w:hAnsi="Times New Roman" w:cs="Times New Roman"/>
          <w:lang w:val="en-GB"/>
        </w:rPr>
        <w:t>In this cont</w:t>
      </w:r>
      <w:r w:rsidR="00602FB4">
        <w:rPr>
          <w:rFonts w:ascii="Times New Roman" w:hAnsi="Times New Roman" w:cs="Times New Roman"/>
          <w:lang w:val="en-GB"/>
        </w:rPr>
        <w:t xml:space="preserve">ribution, we present our </w:t>
      </w:r>
      <w:r w:rsidR="00352F03">
        <w:rPr>
          <w:rFonts w:ascii="Times New Roman" w:hAnsi="Times New Roman" w:cs="Times New Roman"/>
          <w:lang w:val="en-GB"/>
        </w:rPr>
        <w:t xml:space="preserve">views on channel codes for the URLLC use case, supported with our </w:t>
      </w:r>
      <w:r w:rsidR="00602FB4">
        <w:rPr>
          <w:rFonts w:ascii="Times New Roman" w:hAnsi="Times New Roman" w:cs="Times New Roman"/>
          <w:lang w:val="en-GB"/>
        </w:rPr>
        <w:t>simulation results of TBCC,</w:t>
      </w:r>
      <w:r w:rsidR="005C4737" w:rsidRPr="00F355E0">
        <w:rPr>
          <w:rFonts w:ascii="Times New Roman" w:hAnsi="Times New Roman" w:cs="Times New Roman"/>
          <w:lang w:val="en-GB"/>
        </w:rPr>
        <w:t xml:space="preserve"> </w:t>
      </w:r>
      <w:r w:rsidR="00B11786">
        <w:rPr>
          <w:rFonts w:ascii="Times New Roman" w:hAnsi="Times New Roman" w:cs="Times New Roman"/>
          <w:lang w:val="en-GB"/>
        </w:rPr>
        <w:t>turbo code, LDPC code</w:t>
      </w:r>
      <w:r w:rsidR="007E52DC">
        <w:rPr>
          <w:rFonts w:ascii="Times New Roman" w:hAnsi="Times New Roman" w:cs="Times New Roman"/>
          <w:lang w:val="en-GB"/>
        </w:rPr>
        <w:t>,</w:t>
      </w:r>
      <w:r w:rsidR="00B11786">
        <w:rPr>
          <w:rFonts w:ascii="Times New Roman" w:hAnsi="Times New Roman" w:cs="Times New Roman"/>
          <w:lang w:val="en-GB"/>
        </w:rPr>
        <w:t xml:space="preserve"> and p</w:t>
      </w:r>
      <w:r w:rsidR="005C4737" w:rsidRPr="00F355E0">
        <w:rPr>
          <w:rFonts w:ascii="Times New Roman" w:hAnsi="Times New Roman" w:cs="Times New Roman"/>
          <w:lang w:val="en-GB"/>
        </w:rPr>
        <w:t>olar code</w:t>
      </w:r>
      <w:r w:rsidR="00352F03">
        <w:rPr>
          <w:rFonts w:ascii="Times New Roman" w:hAnsi="Times New Roman" w:cs="Times New Roman"/>
          <w:lang w:val="en-GB"/>
        </w:rPr>
        <w:t>.</w:t>
      </w:r>
      <w:r w:rsidR="005C4737" w:rsidRPr="00F355E0">
        <w:rPr>
          <w:rFonts w:ascii="Times New Roman" w:hAnsi="Times New Roman" w:cs="Times New Roman"/>
          <w:lang w:val="en-GB"/>
        </w:rPr>
        <w:t xml:space="preserve">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6FCA6B9B" w14:textId="2CA8592C" w:rsidR="002F2992" w:rsidRPr="002F2992" w:rsidRDefault="002F2992" w:rsidP="002F2992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To facilitate </w:t>
      </w:r>
      <w:r w:rsidR="003B44FF">
        <w:rPr>
          <w:rFonts w:ascii="Times New Roman" w:hAnsi="Times New Roman" w:cs="Times New Roman"/>
          <w:lang w:eastAsia="x-none"/>
        </w:rPr>
        <w:t xml:space="preserve">a </w:t>
      </w:r>
      <w:r w:rsidRPr="00F355E0">
        <w:rPr>
          <w:rFonts w:ascii="Times New Roman" w:hAnsi="Times New Roman" w:cs="Times New Roman"/>
          <w:lang w:eastAsia="x-none"/>
        </w:rPr>
        <w:t xml:space="preserve">unified performance evaluation, the simulation assumptions </w:t>
      </w:r>
      <w:r w:rsidR="002A2763">
        <w:rPr>
          <w:rFonts w:ascii="Times New Roman" w:hAnsi="Times New Roman" w:cs="Times New Roman"/>
          <w:lang w:eastAsia="x-none"/>
        </w:rPr>
        <w:t>for</w:t>
      </w:r>
      <w:r w:rsidR="002A2763"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channel coding for URLLC and mMTC </w:t>
      </w:r>
      <w:r w:rsidR="002A2763">
        <w:rPr>
          <w:rFonts w:ascii="Times New Roman" w:hAnsi="Times New Roman" w:cs="Times New Roman"/>
          <w:lang w:eastAsia="x-none"/>
        </w:rPr>
        <w:t>use cases</w:t>
      </w:r>
      <w:r w:rsidR="002A2763"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ha</w:t>
      </w:r>
      <w:r>
        <w:rPr>
          <w:rFonts w:ascii="Times New Roman" w:hAnsi="Times New Roman" w:cs="Times New Roman"/>
          <w:lang w:eastAsia="x-none"/>
        </w:rPr>
        <w:t>ve</w:t>
      </w:r>
      <w:r w:rsidRPr="00F355E0">
        <w:rPr>
          <w:rFonts w:ascii="Times New Roman" w:hAnsi="Times New Roman" w:cs="Times New Roman"/>
          <w:lang w:eastAsia="x-none"/>
        </w:rPr>
        <w:t xml:space="preserve"> been agreed </w:t>
      </w:r>
      <w:r w:rsidRPr="00F355E0">
        <w:rPr>
          <w:rFonts w:ascii="Times New Roman" w:hAnsi="Times New Roman" w:cs="Times New Roman"/>
          <w:lang w:eastAsia="x-none"/>
        </w:rPr>
        <w:fldChar w:fldCharType="begin"/>
      </w:r>
      <w:r w:rsidRPr="00F355E0">
        <w:rPr>
          <w:rFonts w:ascii="Times New Roman" w:hAnsi="Times New Roman" w:cs="Times New Roman"/>
          <w:lang w:eastAsia="x-none"/>
        </w:rPr>
        <w:instrText xml:space="preserve"> REF _Ref450135018 \n \h </w:instrText>
      </w:r>
      <w:r>
        <w:rPr>
          <w:rFonts w:ascii="Times New Roman" w:hAnsi="Times New Roman" w:cs="Times New Roman"/>
          <w:lang w:eastAsia="x-none"/>
        </w:rPr>
        <w:instrText xml:space="preserve"> \* MERGEFORMAT </w:instrText>
      </w:r>
      <w:r w:rsidRPr="00F355E0">
        <w:rPr>
          <w:rFonts w:ascii="Times New Roman" w:hAnsi="Times New Roman" w:cs="Times New Roman"/>
          <w:lang w:eastAsia="x-none"/>
        </w:rPr>
      </w:r>
      <w:r w:rsidRPr="00F355E0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[2]</w:t>
      </w:r>
      <w:r w:rsidRPr="00F355E0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(see Appendix </w:t>
      </w:r>
      <w:r w:rsidR="00FA2FD4">
        <w:rPr>
          <w:rFonts w:ascii="Times New Roman" w:hAnsi="Times New Roman" w:cs="Times New Roman"/>
          <w:lang w:eastAsia="x-none"/>
        </w:rPr>
        <w:t xml:space="preserve">A </w:t>
      </w:r>
      <w:r>
        <w:rPr>
          <w:rFonts w:ascii="Times New Roman" w:hAnsi="Times New Roman" w:cs="Times New Roman"/>
          <w:lang w:eastAsia="x-none"/>
        </w:rPr>
        <w:t>for details)</w:t>
      </w:r>
      <w:r w:rsidRPr="00F355E0">
        <w:rPr>
          <w:rFonts w:ascii="Times New Roman" w:hAnsi="Times New Roman" w:cs="Times New Roman"/>
          <w:lang w:eastAsia="x-none"/>
        </w:rPr>
        <w:t>.</w:t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Our simulations are based on th</w:t>
      </w:r>
      <w:r>
        <w:rPr>
          <w:rFonts w:ascii="Times New Roman" w:hAnsi="Times New Roman" w:cs="Times New Roman"/>
          <w:lang w:eastAsia="x-none"/>
        </w:rPr>
        <w:t>ese assumptions and our performance</w:t>
      </w:r>
      <w:r w:rsidR="0040782F">
        <w:rPr>
          <w:rFonts w:ascii="Times New Roman" w:hAnsi="Times New Roman" w:cs="Times New Roman"/>
          <w:lang w:eastAsia="x-none"/>
        </w:rPr>
        <w:t xml:space="preserve"> evaluation</w:t>
      </w:r>
      <w:r>
        <w:rPr>
          <w:rFonts w:ascii="Times New Roman" w:hAnsi="Times New Roman" w:cs="Times New Roman"/>
          <w:lang w:eastAsia="x-none"/>
        </w:rPr>
        <w:t xml:space="preserve"> is in terms of the </w:t>
      </w:r>
      <w:r w:rsidRPr="00F355E0">
        <w:rPr>
          <w:rFonts w:ascii="Times New Roman" w:hAnsi="Times New Roman" w:cs="Times New Roman"/>
          <w:lang w:eastAsia="x-none"/>
        </w:rPr>
        <w:t>B</w:t>
      </w:r>
      <w:r w:rsidR="00D26559">
        <w:rPr>
          <w:rFonts w:ascii="Times New Roman" w:hAnsi="Times New Roman" w:cs="Times New Roman"/>
          <w:lang w:eastAsia="x-none"/>
        </w:rPr>
        <w:t>l</w:t>
      </w:r>
      <w:r w:rsidRPr="00F355E0">
        <w:rPr>
          <w:rFonts w:ascii="Times New Roman" w:hAnsi="Times New Roman" w:cs="Times New Roman"/>
          <w:lang w:eastAsia="x-none"/>
        </w:rPr>
        <w:t>ock Error Rate (BLER) vs. SNR</w:t>
      </w:r>
      <w:r w:rsidR="0006663B">
        <w:rPr>
          <w:rFonts w:ascii="Times New Roman" w:hAnsi="Times New Roman" w:cs="Times New Roman"/>
          <w:lang w:eastAsia="x-none"/>
        </w:rPr>
        <w:t>.</w:t>
      </w:r>
    </w:p>
    <w:p w14:paraId="7DFF0B3C" w14:textId="490E0F7F" w:rsidR="002F2992" w:rsidRDefault="00E76B03" w:rsidP="002F2992">
      <w:pPr>
        <w:pStyle w:val="Heading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  <w:t>Candidate Channel Codes</w:t>
      </w:r>
    </w:p>
    <w:p w14:paraId="239E32B9" w14:textId="7E3ED3CB" w:rsidR="009322A9" w:rsidRPr="00F355E0" w:rsidRDefault="009322A9" w:rsidP="003E1807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>In this section, we i</w:t>
      </w:r>
      <w:r w:rsidR="008F0255">
        <w:rPr>
          <w:rFonts w:ascii="Times New Roman" w:hAnsi="Times New Roman" w:cs="Times New Roman"/>
          <w:lang w:eastAsia="x-none"/>
        </w:rPr>
        <w:t>ntroduce the channel codes</w:t>
      </w:r>
      <w:r w:rsidRPr="00F355E0">
        <w:rPr>
          <w:rFonts w:ascii="Times New Roman" w:hAnsi="Times New Roman" w:cs="Times New Roman"/>
          <w:lang w:eastAsia="x-none"/>
        </w:rPr>
        <w:t xml:space="preserve"> used in our simulation evaluations. </w:t>
      </w:r>
    </w:p>
    <w:p w14:paraId="20626BFD" w14:textId="3DA360A2" w:rsidR="005C4737" w:rsidRPr="00F355E0" w:rsidRDefault="005C4737" w:rsidP="003E1807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Polar code</w:t>
      </w:r>
      <w:r w:rsidRPr="00F355E0">
        <w:rPr>
          <w:rFonts w:ascii="Times New Roman" w:hAnsi="Times New Roman" w:cs="Times New Roman"/>
          <w:lang w:eastAsia="x-none"/>
        </w:rPr>
        <w:t xml:space="preserve">: </w:t>
      </w:r>
      <w:r w:rsidR="00750CC0">
        <w:rPr>
          <w:rFonts w:ascii="Times New Roman" w:hAnsi="Times New Roman" w:cs="Times New Roman"/>
          <w:lang w:eastAsia="x-none"/>
        </w:rPr>
        <w:t xml:space="preserve">We use the PC polar code, described in </w:t>
      </w:r>
      <w:r w:rsidR="00750CC0">
        <w:rPr>
          <w:rFonts w:ascii="Times New Roman" w:hAnsi="Times New Roman" w:cs="Times New Roman"/>
          <w:lang w:eastAsia="x-none"/>
        </w:rPr>
        <w:fldChar w:fldCharType="begin"/>
      </w:r>
      <w:r w:rsidR="00750CC0">
        <w:rPr>
          <w:rFonts w:ascii="Times New Roman" w:hAnsi="Times New Roman" w:cs="Times New Roman"/>
          <w:lang w:eastAsia="x-none"/>
        </w:rPr>
        <w:instrText xml:space="preserve"> REF _Ref469993641 \r \h </w:instrText>
      </w:r>
      <w:r w:rsidR="003E1807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750CC0">
        <w:rPr>
          <w:rFonts w:ascii="Times New Roman" w:hAnsi="Times New Roman" w:cs="Times New Roman"/>
          <w:lang w:eastAsia="x-none"/>
        </w:rPr>
      </w:r>
      <w:r w:rsidR="00750CC0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[3]</w:t>
      </w:r>
      <w:r w:rsidR="00750CC0">
        <w:rPr>
          <w:rFonts w:ascii="Times New Roman" w:hAnsi="Times New Roman" w:cs="Times New Roman"/>
          <w:lang w:eastAsia="x-none"/>
        </w:rPr>
        <w:fldChar w:fldCharType="end"/>
      </w:r>
      <w:r w:rsidR="00750CC0">
        <w:rPr>
          <w:rFonts w:ascii="Times New Roman" w:hAnsi="Times New Roman" w:cs="Times New Roman"/>
          <w:lang w:eastAsia="x-none"/>
        </w:rPr>
        <w:t>. Here, the SCL decoding algorithm with list size 8 is app</w:t>
      </w:r>
      <w:r w:rsidR="007A3D3C">
        <w:rPr>
          <w:rFonts w:ascii="Times New Roman" w:hAnsi="Times New Roman" w:cs="Times New Roman"/>
          <w:lang w:eastAsia="x-none"/>
        </w:rPr>
        <w:t>lied. The puncturing scheme</w:t>
      </w:r>
      <w:r w:rsidR="00602FB4">
        <w:rPr>
          <w:rFonts w:ascii="Times New Roman" w:hAnsi="Times New Roman" w:cs="Times New Roman"/>
          <w:lang w:eastAsia="x-none"/>
        </w:rPr>
        <w:t xml:space="preserve"> described</w:t>
      </w:r>
      <w:r w:rsidR="007A3D3C">
        <w:rPr>
          <w:rFonts w:ascii="Times New Roman" w:hAnsi="Times New Roman" w:cs="Times New Roman"/>
          <w:lang w:eastAsia="x-none"/>
        </w:rPr>
        <w:t xml:space="preserve"> in </w:t>
      </w:r>
      <w:r w:rsidR="007A3D3C">
        <w:rPr>
          <w:rFonts w:ascii="Times New Roman" w:hAnsi="Times New Roman" w:cs="Times New Roman"/>
          <w:lang w:eastAsia="x-none"/>
        </w:rPr>
        <w:fldChar w:fldCharType="begin"/>
      </w:r>
      <w:r w:rsidR="007A3D3C">
        <w:rPr>
          <w:rFonts w:ascii="Times New Roman" w:hAnsi="Times New Roman" w:cs="Times New Roman"/>
          <w:lang w:eastAsia="x-none"/>
        </w:rPr>
        <w:instrText xml:space="preserve"> REF _Ref469994374 \r \h </w:instrText>
      </w:r>
      <w:r w:rsidR="003E1807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7A3D3C">
        <w:rPr>
          <w:rFonts w:ascii="Times New Roman" w:hAnsi="Times New Roman" w:cs="Times New Roman"/>
          <w:lang w:eastAsia="x-none"/>
        </w:rPr>
      </w:r>
      <w:r w:rsidR="007A3D3C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[4]</w:t>
      </w:r>
      <w:r w:rsidR="007A3D3C">
        <w:rPr>
          <w:rFonts w:ascii="Times New Roman" w:hAnsi="Times New Roman" w:cs="Times New Roman"/>
          <w:lang w:eastAsia="x-none"/>
        </w:rPr>
        <w:fldChar w:fldCharType="end"/>
      </w:r>
      <w:r w:rsidR="001E137F">
        <w:rPr>
          <w:rFonts w:ascii="Times New Roman" w:hAnsi="Times New Roman" w:cs="Times New Roman"/>
          <w:lang w:eastAsia="x-none"/>
        </w:rPr>
        <w:t xml:space="preserve"> is used</w:t>
      </w:r>
      <w:r w:rsidR="007A3D3C">
        <w:rPr>
          <w:rFonts w:ascii="Times New Roman" w:hAnsi="Times New Roman" w:cs="Times New Roman"/>
          <w:lang w:eastAsia="x-none"/>
        </w:rPr>
        <w:t>.</w:t>
      </w:r>
    </w:p>
    <w:p w14:paraId="1F27CA2F" w14:textId="5AC259B6" w:rsidR="00A40462" w:rsidRPr="00F355E0" w:rsidRDefault="00A40462" w:rsidP="003E1807">
      <w:pPr>
        <w:jc w:val="both"/>
        <w:rPr>
          <w:rFonts w:ascii="Times New Roman" w:hAnsi="Times New Roman" w:cs="Times New Roman"/>
          <w:b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LDPC code:</w:t>
      </w:r>
      <w:r w:rsidR="00750CC0">
        <w:rPr>
          <w:rFonts w:ascii="Times New Roman" w:hAnsi="Times New Roman" w:cs="Times New Roman"/>
          <w:b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>We use separate</w:t>
      </w:r>
      <w:r w:rsidR="00750CC0">
        <w:rPr>
          <w:rFonts w:ascii="Times New Roman" w:hAnsi="Times New Roman" w:cs="Times New Roman"/>
          <w:lang w:eastAsia="x-none"/>
        </w:rPr>
        <w:t xml:space="preserve"> LDPC code</w:t>
      </w:r>
      <w:r w:rsidR="0009045E">
        <w:rPr>
          <w:rFonts w:ascii="Times New Roman" w:hAnsi="Times New Roman" w:cs="Times New Roman"/>
          <w:lang w:eastAsia="x-none"/>
        </w:rPr>
        <w:t>s</w:t>
      </w:r>
      <w:r w:rsidR="00750CC0">
        <w:rPr>
          <w:rFonts w:ascii="Times New Roman" w:hAnsi="Times New Roman" w:cs="Times New Roman"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>for different information block lengths. For information block lengths</w:t>
      </w:r>
      <w:r w:rsidR="00750CC0">
        <w:rPr>
          <w:rFonts w:ascii="Times New Roman" w:hAnsi="Times New Roman" w:cs="Times New Roman"/>
          <w:lang w:eastAsia="x-none"/>
        </w:rPr>
        <w:t xml:space="preserve"> of 40</w:t>
      </w:r>
      <w:r w:rsidR="0009045E">
        <w:rPr>
          <w:rFonts w:ascii="Times New Roman" w:hAnsi="Times New Roman" w:cs="Times New Roman"/>
          <w:lang w:eastAsia="x-none"/>
        </w:rPr>
        <w:t>, 200 and 600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750CC0">
        <w:rPr>
          <w:rFonts w:ascii="Times New Roman" w:hAnsi="Times New Roman" w:cs="Times New Roman"/>
          <w:lang w:eastAsia="x-none"/>
        </w:rPr>
        <w:t xml:space="preserve">, we </w:t>
      </w:r>
      <w:r w:rsidR="0009045E">
        <w:rPr>
          <w:rFonts w:ascii="Times New Roman" w:hAnsi="Times New Roman" w:cs="Times New Roman"/>
          <w:lang w:eastAsia="x-none"/>
        </w:rPr>
        <w:t xml:space="preserve">use the parity check matrices from </w:t>
      </w:r>
      <w:r w:rsidR="0009045E">
        <w:rPr>
          <w:rFonts w:ascii="Times New Roman" w:hAnsi="Times New Roman" w:cs="Times New Roman"/>
          <w:lang w:eastAsia="x-none"/>
        </w:rPr>
        <w:fldChar w:fldCharType="begin"/>
      </w:r>
      <w:r w:rsidR="0009045E">
        <w:rPr>
          <w:rFonts w:ascii="Times New Roman" w:hAnsi="Times New Roman" w:cs="Times New Roman"/>
          <w:lang w:eastAsia="x-none"/>
        </w:rPr>
        <w:instrText xml:space="preserve"> REF _Ref469993630 \r \h </w:instrText>
      </w:r>
      <w:r w:rsidR="0009045E">
        <w:rPr>
          <w:rFonts w:ascii="Times New Roman" w:hAnsi="Times New Roman" w:cs="Times New Roman"/>
          <w:lang w:eastAsia="x-none"/>
        </w:rPr>
      </w:r>
      <w:r w:rsidR="0009045E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[5]</w:t>
      </w:r>
      <w:r w:rsidR="0009045E">
        <w:rPr>
          <w:rFonts w:ascii="Times New Roman" w:hAnsi="Times New Roman" w:cs="Times New Roman"/>
          <w:lang w:eastAsia="x-none"/>
        </w:rPr>
        <w:fldChar w:fldCharType="end"/>
      </w:r>
      <w:r w:rsidR="00750CC0">
        <w:rPr>
          <w:rFonts w:ascii="Times New Roman" w:hAnsi="Times New Roman" w:cs="Times New Roman"/>
          <w:lang w:eastAsia="x-none"/>
        </w:rPr>
        <w:t>.</w:t>
      </w:r>
      <w:r w:rsidR="0009045E">
        <w:rPr>
          <w:rFonts w:ascii="Times New Roman" w:hAnsi="Times New Roman" w:cs="Times New Roman"/>
          <w:lang w:eastAsia="x-none"/>
        </w:rPr>
        <w:t xml:space="preserve"> For information block length of 1000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09045E">
        <w:rPr>
          <w:rFonts w:ascii="Times New Roman" w:hAnsi="Times New Roman" w:cs="Times New Roman"/>
          <w:lang w:eastAsia="x-none"/>
        </w:rPr>
        <w:t xml:space="preserve">, we use the parity check matrix from </w:t>
      </w:r>
      <w:r w:rsidR="0009045E">
        <w:rPr>
          <w:rFonts w:ascii="Times New Roman" w:hAnsi="Times New Roman" w:cs="Times New Roman"/>
          <w:lang w:eastAsia="x-none"/>
        </w:rPr>
        <w:fldChar w:fldCharType="begin"/>
      </w:r>
      <w:r w:rsidR="0009045E">
        <w:rPr>
          <w:rFonts w:ascii="Times New Roman" w:hAnsi="Times New Roman" w:cs="Times New Roman"/>
          <w:lang w:eastAsia="x-none"/>
        </w:rPr>
        <w:instrText xml:space="preserve"> REF _Ref471464713 \r \h </w:instrText>
      </w:r>
      <w:r w:rsidR="0009045E">
        <w:rPr>
          <w:rFonts w:ascii="Times New Roman" w:hAnsi="Times New Roman" w:cs="Times New Roman"/>
          <w:lang w:eastAsia="x-none"/>
        </w:rPr>
      </w:r>
      <w:r w:rsidR="0009045E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[6]</w:t>
      </w:r>
      <w:r w:rsidR="0009045E">
        <w:rPr>
          <w:rFonts w:ascii="Times New Roman" w:hAnsi="Times New Roman" w:cs="Times New Roman"/>
          <w:lang w:eastAsia="x-none"/>
        </w:rPr>
        <w:fldChar w:fldCharType="end"/>
      </w:r>
      <w:r w:rsidR="0009045E">
        <w:rPr>
          <w:rFonts w:ascii="Times New Roman" w:hAnsi="Times New Roman" w:cs="Times New Roman"/>
          <w:lang w:eastAsia="x-none"/>
        </w:rPr>
        <w:t>.</w:t>
      </w:r>
      <w:r w:rsidR="00750CC0">
        <w:rPr>
          <w:rFonts w:ascii="Times New Roman" w:hAnsi="Times New Roman" w:cs="Times New Roman"/>
          <w:lang w:eastAsia="x-none"/>
        </w:rPr>
        <w:t xml:space="preserve"> The sum-product decoding algorithm with </w:t>
      </w:r>
      <w:r w:rsidR="00F43B21">
        <w:rPr>
          <w:rFonts w:ascii="Times New Roman" w:hAnsi="Times New Roman" w:cs="Times New Roman"/>
          <w:lang w:eastAsia="x-none"/>
        </w:rPr>
        <w:t xml:space="preserve">a </w:t>
      </w:r>
      <w:r w:rsidR="00750CC0">
        <w:rPr>
          <w:rFonts w:ascii="Times New Roman" w:hAnsi="Times New Roman" w:cs="Times New Roman"/>
          <w:lang w:eastAsia="x-none"/>
        </w:rPr>
        <w:t>maximum number of iterations of 20 is applied.</w:t>
      </w:r>
    </w:p>
    <w:p w14:paraId="1D8550B8" w14:textId="13BFABBA" w:rsidR="00457117" w:rsidRDefault="00457117" w:rsidP="00D67F30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Turbo code</w:t>
      </w:r>
      <w:r w:rsidR="00226C6C">
        <w:rPr>
          <w:rFonts w:ascii="Times New Roman" w:hAnsi="Times New Roman" w:cs="Times New Roman"/>
          <w:lang w:eastAsia="x-none"/>
        </w:rPr>
        <w:t>: We use</w:t>
      </w:r>
      <w:r w:rsidR="00B11786">
        <w:rPr>
          <w:rFonts w:ascii="Times New Roman" w:hAnsi="Times New Roman" w:cs="Times New Roman"/>
          <w:lang w:eastAsia="x-none"/>
        </w:rPr>
        <w:t xml:space="preserve"> the t</w:t>
      </w:r>
      <w:r w:rsidR="006F6660" w:rsidRPr="00F355E0">
        <w:rPr>
          <w:rFonts w:ascii="Times New Roman" w:hAnsi="Times New Roman" w:cs="Times New Roman"/>
          <w:lang w:eastAsia="x-none"/>
        </w:rPr>
        <w:t>urbo code</w:t>
      </w:r>
      <w:r w:rsidRPr="00F355E0">
        <w:rPr>
          <w:rFonts w:ascii="Times New Roman" w:hAnsi="Times New Roman" w:cs="Times New Roman"/>
          <w:lang w:eastAsia="x-none"/>
        </w:rPr>
        <w:t xml:space="preserve"> </w:t>
      </w:r>
      <w:r w:rsidR="00D5502C">
        <w:rPr>
          <w:rFonts w:ascii="Times New Roman" w:hAnsi="Times New Roman" w:cs="Times New Roman"/>
          <w:lang w:eastAsia="x-none"/>
        </w:rPr>
        <w:t xml:space="preserve">used </w:t>
      </w:r>
      <w:r w:rsidRPr="00F355E0">
        <w:rPr>
          <w:rFonts w:ascii="Times New Roman" w:hAnsi="Times New Roman" w:cs="Times New Roman"/>
          <w:lang w:eastAsia="x-none"/>
        </w:rPr>
        <w:t>in LTE systems</w:t>
      </w:r>
      <w:r w:rsidR="00750CC0">
        <w:rPr>
          <w:rFonts w:ascii="Times New Roman" w:hAnsi="Times New Roman" w:cs="Times New Roman"/>
          <w:lang w:eastAsia="x-none"/>
        </w:rPr>
        <w:t xml:space="preserve"> </w:t>
      </w:r>
      <w:r w:rsidR="007B1217">
        <w:rPr>
          <w:rFonts w:ascii="Times New Roman" w:hAnsi="Times New Roman" w:cs="Times New Roman"/>
          <w:lang w:eastAsia="x-none"/>
        </w:rPr>
        <w:fldChar w:fldCharType="begin"/>
      </w:r>
      <w:r w:rsidR="007B1217">
        <w:rPr>
          <w:rFonts w:ascii="Times New Roman" w:hAnsi="Times New Roman" w:cs="Times New Roman"/>
          <w:lang w:eastAsia="x-none"/>
        </w:rPr>
        <w:instrText xml:space="preserve"> REF _Ref469993794 \r \h </w:instrText>
      </w:r>
      <w:r w:rsidR="007B1217">
        <w:rPr>
          <w:rFonts w:ascii="Times New Roman" w:hAnsi="Times New Roman" w:cs="Times New Roman"/>
          <w:lang w:eastAsia="x-none"/>
        </w:rPr>
      </w:r>
      <w:r w:rsidR="007B1217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[7]</w:t>
      </w:r>
      <w:r w:rsidR="007B1217">
        <w:rPr>
          <w:rFonts w:ascii="Times New Roman" w:hAnsi="Times New Roman" w:cs="Times New Roman"/>
          <w:lang w:eastAsia="x-none"/>
        </w:rPr>
        <w:fldChar w:fldCharType="end"/>
      </w:r>
      <w:r w:rsidR="006F6660" w:rsidRPr="00F355E0">
        <w:rPr>
          <w:rFonts w:ascii="Times New Roman" w:hAnsi="Times New Roman" w:cs="Times New Roman"/>
          <w:lang w:eastAsia="x-none"/>
        </w:rPr>
        <w:t xml:space="preserve">. </w:t>
      </w:r>
      <w:r w:rsidR="00D67F30">
        <w:rPr>
          <w:rFonts w:ascii="Times New Roman" w:hAnsi="Times New Roman" w:cs="Times New Roman"/>
          <w:lang w:eastAsia="x-none"/>
        </w:rPr>
        <w:t>The</w:t>
      </w:r>
      <w:r w:rsidR="00602FB4">
        <w:rPr>
          <w:rFonts w:ascii="Times New Roman" w:hAnsi="Times New Roman" w:cs="Times New Roman"/>
          <w:lang w:eastAsia="x-none"/>
        </w:rPr>
        <w:t xml:space="preserve"> scaled</w:t>
      </w:r>
      <w:r w:rsidR="00D67F30">
        <w:rPr>
          <w:rFonts w:ascii="Times New Roman" w:hAnsi="Times New Roman" w:cs="Times New Roman"/>
          <w:lang w:eastAsia="x-none"/>
        </w:rPr>
        <w:t xml:space="preserve"> max-lo</w:t>
      </w:r>
      <w:r w:rsidR="00750CC0">
        <w:rPr>
          <w:rFonts w:ascii="Times New Roman" w:hAnsi="Times New Roman" w:cs="Times New Roman"/>
          <w:lang w:eastAsia="x-none"/>
        </w:rPr>
        <w:t xml:space="preserve">g-MAP decoding algorithm with </w:t>
      </w:r>
      <w:r w:rsidR="004525D6">
        <w:rPr>
          <w:rFonts w:ascii="Times New Roman" w:hAnsi="Times New Roman" w:cs="Times New Roman"/>
          <w:lang w:eastAsia="x-none"/>
        </w:rPr>
        <w:t xml:space="preserve">a </w:t>
      </w:r>
      <w:r w:rsidR="00D67F30">
        <w:rPr>
          <w:rFonts w:ascii="Times New Roman" w:hAnsi="Times New Roman" w:cs="Times New Roman"/>
          <w:lang w:eastAsia="x-none"/>
        </w:rPr>
        <w:t xml:space="preserve">maximum number of iterations of 8 is used. </w:t>
      </w:r>
    </w:p>
    <w:p w14:paraId="59891CAC" w14:textId="190C28FF" w:rsidR="00D67F30" w:rsidRPr="00D67F30" w:rsidRDefault="008753CD" w:rsidP="00D67F30">
      <w:pPr>
        <w:jc w:val="both"/>
        <w:rPr>
          <w:rFonts w:ascii="Times New Roman" w:hAnsi="Times New Roman" w:cs="Times New Roman"/>
          <w:lang w:eastAsia="x-none"/>
        </w:rPr>
      </w:pPr>
      <w:r w:rsidRPr="008753CD">
        <w:rPr>
          <w:rFonts w:ascii="Times New Roman" w:hAnsi="Times New Roman" w:cs="Times New Roman"/>
          <w:b/>
          <w:lang w:eastAsia="x-none"/>
        </w:rPr>
        <w:t xml:space="preserve">TBCC code: </w:t>
      </w:r>
      <w:r w:rsidR="00D67F30" w:rsidRPr="00502C11">
        <w:rPr>
          <w:rFonts w:ascii="Times New Roman" w:hAnsi="Times New Roman" w:cs="Times New Roman"/>
          <w:lang w:eastAsia="x-none"/>
        </w:rPr>
        <w:t>We</w:t>
      </w:r>
      <w:r w:rsidR="00D67F30">
        <w:rPr>
          <w:rFonts w:ascii="Times New Roman" w:hAnsi="Times New Roman" w:cs="Times New Roman"/>
          <w:lang w:eastAsia="x-none"/>
        </w:rPr>
        <w:t xml:space="preserve"> use the TBCC code used in LTE systems </w:t>
      </w:r>
      <w:r w:rsidR="007B1217">
        <w:rPr>
          <w:rFonts w:ascii="Times New Roman" w:hAnsi="Times New Roman" w:cs="Times New Roman"/>
          <w:lang w:eastAsia="x-none"/>
        </w:rPr>
        <w:fldChar w:fldCharType="begin"/>
      </w:r>
      <w:r w:rsidR="007B1217">
        <w:rPr>
          <w:rFonts w:ascii="Times New Roman" w:hAnsi="Times New Roman" w:cs="Times New Roman"/>
          <w:lang w:eastAsia="x-none"/>
        </w:rPr>
        <w:instrText xml:space="preserve"> REF _Ref469993794 \r \h </w:instrText>
      </w:r>
      <w:r w:rsidR="007B1217">
        <w:rPr>
          <w:rFonts w:ascii="Times New Roman" w:hAnsi="Times New Roman" w:cs="Times New Roman"/>
          <w:lang w:eastAsia="x-none"/>
        </w:rPr>
      </w:r>
      <w:r w:rsidR="007B1217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[7]</w:t>
      </w:r>
      <w:r w:rsidR="007B1217">
        <w:rPr>
          <w:rFonts w:ascii="Times New Roman" w:hAnsi="Times New Roman" w:cs="Times New Roman"/>
          <w:lang w:eastAsia="x-none"/>
        </w:rPr>
        <w:fldChar w:fldCharType="end"/>
      </w:r>
      <w:r w:rsidR="00D67F30">
        <w:rPr>
          <w:rFonts w:ascii="Times New Roman" w:hAnsi="Times New Roman" w:cs="Times New Roman"/>
          <w:lang w:eastAsia="x-none"/>
        </w:rPr>
        <w:t xml:space="preserve">. The list-1 Viterbi decoding algorithm is used. </w:t>
      </w:r>
    </w:p>
    <w:p w14:paraId="7AAE6ADD" w14:textId="7E854EE0" w:rsidR="00E76B03" w:rsidRPr="00F355E0" w:rsidRDefault="00E76B03" w:rsidP="00E76B03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2</w:t>
      </w:r>
      <w:r w:rsidR="00DF002F">
        <w:rPr>
          <w:rFonts w:ascii="Times New Roman" w:hAnsi="Times New Roman"/>
        </w:rPr>
        <w:t xml:space="preserve">  </w:t>
      </w:r>
      <w:r w:rsidRPr="00F355E0">
        <w:rPr>
          <w:rFonts w:ascii="Times New Roman" w:hAnsi="Times New Roman"/>
        </w:rPr>
        <w:t>Performance Comparison of Channel Cod</w:t>
      </w:r>
      <w:r>
        <w:rPr>
          <w:rFonts w:ascii="Times New Roman" w:hAnsi="Times New Roman"/>
        </w:rPr>
        <w:t>es</w:t>
      </w:r>
    </w:p>
    <w:p w14:paraId="09C1F2FB" w14:textId="6860EB03" w:rsidR="00D4553F" w:rsidRDefault="00602FB4" w:rsidP="00322CD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We simulated the QPSK modulation, information block lengths of 40, 200, 600 and 1000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>
        <w:rPr>
          <w:rFonts w:ascii="Times New Roman" w:hAnsi="Times New Roman" w:cs="Times New Roman"/>
          <w:lang w:eastAsia="x-none"/>
        </w:rPr>
        <w:t xml:space="preserve">, and coding rates of 1/12, 1/6 and 1/3, as a subset 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_Ref450834496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352F03" w:rsidRPr="00352F03">
        <w:rPr>
          <w:rFonts w:ascii="Times New Roman" w:hAnsi="Times New Roman" w:cs="Times New Roman"/>
          <w:lang w:eastAsia="x-none"/>
        </w:rPr>
        <w:t>Table 1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.</w:t>
      </w:r>
    </w:p>
    <w:p w14:paraId="4EED5857" w14:textId="0FDAD967" w:rsidR="0009045E" w:rsidRDefault="00226C6C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LTE, </w:t>
      </w:r>
      <w:r w:rsidR="006F36B3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turbo implementation o</w:t>
      </w:r>
      <w:r w:rsidR="006F36B3">
        <w:rPr>
          <w:rFonts w:ascii="Times New Roman" w:hAnsi="Times New Roman" w:cs="Times New Roman"/>
          <w:lang w:eastAsia="x-none"/>
        </w:rPr>
        <w:t>f</w:t>
      </w:r>
      <w:r>
        <w:rPr>
          <w:rFonts w:ascii="Times New Roman" w:hAnsi="Times New Roman" w:cs="Times New Roman"/>
          <w:lang w:eastAsia="x-none"/>
        </w:rPr>
        <w:t xml:space="preserve"> code rate</w:t>
      </w:r>
      <w:r w:rsidR="006F36B3">
        <w:rPr>
          <w:rFonts w:ascii="Times New Roman" w:hAnsi="Times New Roman" w:cs="Times New Roman"/>
          <w:lang w:eastAsia="x-none"/>
        </w:rPr>
        <w:t>s</w:t>
      </w:r>
      <w:r>
        <w:rPr>
          <w:rFonts w:ascii="Times New Roman" w:hAnsi="Times New Roman" w:cs="Times New Roman"/>
          <w:lang w:eastAsia="x-none"/>
        </w:rPr>
        <w:t xml:space="preserve"> lower than 1/3 is achieved by repeating</w:t>
      </w:r>
      <w:r w:rsidR="00D4553F">
        <w:rPr>
          <w:rFonts w:ascii="Times New Roman" w:hAnsi="Times New Roman" w:cs="Times New Roman"/>
          <w:lang w:eastAsia="x-none"/>
        </w:rPr>
        <w:t xml:space="preserve"> the bits from</w:t>
      </w:r>
      <w:r w:rsidR="00EA103A">
        <w:rPr>
          <w:rFonts w:ascii="Times New Roman" w:hAnsi="Times New Roman" w:cs="Times New Roman"/>
          <w:lang w:eastAsia="x-none"/>
        </w:rPr>
        <w:t xml:space="preserve"> a</w:t>
      </w:r>
      <w:r w:rsidR="00D4553F">
        <w:rPr>
          <w:rFonts w:ascii="Times New Roman" w:hAnsi="Times New Roman" w:cs="Times New Roman"/>
          <w:lang w:eastAsia="x-none"/>
        </w:rPr>
        <w:t xml:space="preserve"> circular buffer.</w:t>
      </w:r>
      <w:r w:rsidR="00284F4B">
        <w:rPr>
          <w:rFonts w:ascii="Times New Roman" w:hAnsi="Times New Roman" w:cs="Times New Roman"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>For information block lengths 40, 200 and 600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09045E">
        <w:rPr>
          <w:rFonts w:ascii="Times New Roman" w:hAnsi="Times New Roman" w:cs="Times New Roman"/>
          <w:lang w:eastAsia="x-none"/>
        </w:rPr>
        <w:t>, t</w:t>
      </w:r>
      <w:r w:rsidR="00F9670B">
        <w:rPr>
          <w:rFonts w:ascii="Times New Roman" w:hAnsi="Times New Roman" w:cs="Times New Roman"/>
          <w:lang w:eastAsia="x-none"/>
        </w:rPr>
        <w:t xml:space="preserve">he parity check matrices of </w:t>
      </w:r>
      <w:r w:rsidR="00CF2382">
        <w:rPr>
          <w:rFonts w:ascii="Times New Roman" w:hAnsi="Times New Roman" w:cs="Times New Roman"/>
          <w:lang w:eastAsia="x-none"/>
        </w:rPr>
        <w:t xml:space="preserve">rates 1/3 and 1/6 LDPC codes used </w:t>
      </w:r>
      <w:r w:rsidR="00F9670B">
        <w:rPr>
          <w:rFonts w:ascii="Times New Roman" w:hAnsi="Times New Roman" w:cs="Times New Roman"/>
          <w:lang w:eastAsia="x-none"/>
        </w:rPr>
        <w:t xml:space="preserve">in the simulations are </w:t>
      </w:r>
      <w:r w:rsidR="00FA2FD4">
        <w:rPr>
          <w:rFonts w:ascii="Times New Roman" w:hAnsi="Times New Roman" w:cs="Times New Roman"/>
          <w:lang w:eastAsia="x-none"/>
        </w:rPr>
        <w:t>given in</w:t>
      </w:r>
      <w:r w:rsidR="00970A05">
        <w:rPr>
          <w:rFonts w:ascii="Times New Roman" w:hAnsi="Times New Roman" w:cs="Times New Roman"/>
          <w:lang w:eastAsia="x-none"/>
        </w:rPr>
        <w:t xml:space="preserve"> </w:t>
      </w:r>
      <w:r w:rsidR="00970A05">
        <w:rPr>
          <w:rFonts w:ascii="Times New Roman" w:hAnsi="Times New Roman" w:cs="Times New Roman"/>
          <w:lang w:eastAsia="x-none"/>
        </w:rPr>
        <w:fldChar w:fldCharType="begin"/>
      </w:r>
      <w:r w:rsidR="00970A05">
        <w:rPr>
          <w:rFonts w:ascii="Times New Roman" w:hAnsi="Times New Roman" w:cs="Times New Roman"/>
          <w:lang w:eastAsia="x-none"/>
        </w:rPr>
        <w:instrText xml:space="preserve"> REF _Ref469993630 \r \h </w:instrText>
      </w:r>
      <w:r w:rsidR="00970A05">
        <w:rPr>
          <w:rFonts w:ascii="Times New Roman" w:hAnsi="Times New Roman" w:cs="Times New Roman"/>
          <w:lang w:eastAsia="x-none"/>
        </w:rPr>
      </w:r>
      <w:r w:rsidR="00970A05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[5]</w:t>
      </w:r>
      <w:r w:rsidR="00970A05">
        <w:rPr>
          <w:rFonts w:ascii="Times New Roman" w:hAnsi="Times New Roman" w:cs="Times New Roman"/>
          <w:lang w:eastAsia="x-none"/>
        </w:rPr>
        <w:fldChar w:fldCharType="end"/>
      </w:r>
      <w:r w:rsidR="00970A05">
        <w:rPr>
          <w:rFonts w:ascii="Times New Roman" w:hAnsi="Times New Roman" w:cs="Times New Roman"/>
          <w:lang w:eastAsia="x-none"/>
        </w:rPr>
        <w:t>.</w:t>
      </w:r>
      <w:r w:rsidR="00D4553F">
        <w:rPr>
          <w:rFonts w:ascii="Times New Roman" w:hAnsi="Times New Roman" w:cs="Times New Roman"/>
          <w:lang w:eastAsia="x-none"/>
        </w:rPr>
        <w:t xml:space="preserve"> </w:t>
      </w:r>
      <w:r w:rsidR="00CF2382">
        <w:rPr>
          <w:rFonts w:ascii="Times New Roman" w:hAnsi="Times New Roman" w:cs="Times New Roman"/>
          <w:lang w:eastAsia="x-none"/>
        </w:rPr>
        <w:t>The rate 1/12 LDPC code is achieved by repeating the coded block generated from rate 1/6 LDPC</w:t>
      </w:r>
      <w:r w:rsidR="00970A05">
        <w:rPr>
          <w:rFonts w:ascii="Times New Roman" w:hAnsi="Times New Roman" w:cs="Times New Roman"/>
          <w:lang w:eastAsia="x-none"/>
        </w:rPr>
        <w:t xml:space="preserve"> code</w:t>
      </w:r>
      <w:r w:rsidR="00CF2382">
        <w:rPr>
          <w:rFonts w:ascii="Times New Roman" w:hAnsi="Times New Roman" w:cs="Times New Roman"/>
          <w:lang w:eastAsia="x-none"/>
        </w:rPr>
        <w:t xml:space="preserve">. </w:t>
      </w:r>
      <w:r w:rsidR="0009045E">
        <w:rPr>
          <w:rFonts w:ascii="Times New Roman" w:hAnsi="Times New Roman" w:cs="Times New Roman"/>
          <w:lang w:eastAsia="x-none"/>
        </w:rPr>
        <w:t>For information block length of 1000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09045E">
        <w:rPr>
          <w:rFonts w:ascii="Times New Roman" w:hAnsi="Times New Roman" w:cs="Times New Roman"/>
          <w:lang w:eastAsia="x-none"/>
        </w:rPr>
        <w:t xml:space="preserve">, the parity check matrix of rate 1/3 LDPC code used in the simulations are given in </w:t>
      </w:r>
      <w:r w:rsidR="0009045E">
        <w:rPr>
          <w:rFonts w:ascii="Times New Roman" w:hAnsi="Times New Roman" w:cs="Times New Roman"/>
          <w:lang w:eastAsia="x-none"/>
        </w:rPr>
        <w:fldChar w:fldCharType="begin"/>
      </w:r>
      <w:r w:rsidR="0009045E">
        <w:rPr>
          <w:rFonts w:ascii="Times New Roman" w:hAnsi="Times New Roman" w:cs="Times New Roman"/>
          <w:lang w:eastAsia="x-none"/>
        </w:rPr>
        <w:instrText xml:space="preserve"> REF _Ref471464713 \r \h </w:instrText>
      </w:r>
      <w:r w:rsidR="0009045E">
        <w:rPr>
          <w:rFonts w:ascii="Times New Roman" w:hAnsi="Times New Roman" w:cs="Times New Roman"/>
          <w:lang w:eastAsia="x-none"/>
        </w:rPr>
      </w:r>
      <w:r w:rsidR="0009045E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[6]</w:t>
      </w:r>
      <w:r w:rsidR="0009045E">
        <w:rPr>
          <w:rFonts w:ascii="Times New Roman" w:hAnsi="Times New Roman" w:cs="Times New Roman"/>
          <w:lang w:eastAsia="x-none"/>
        </w:rPr>
        <w:fldChar w:fldCharType="end"/>
      </w:r>
      <w:r w:rsidR="0009045E">
        <w:rPr>
          <w:rFonts w:ascii="Times New Roman" w:hAnsi="Times New Roman" w:cs="Times New Roman"/>
          <w:lang w:eastAsia="x-none"/>
        </w:rPr>
        <w:t xml:space="preserve">. The rates 1/6 and 1/12 LDPC codes are achieved </w:t>
      </w:r>
      <w:r w:rsidR="0009045E">
        <w:rPr>
          <w:rFonts w:ascii="Times New Roman" w:hAnsi="Times New Roman" w:cs="Times New Roman"/>
          <w:lang w:eastAsia="x-none"/>
        </w:rPr>
        <w:lastRenderedPageBreak/>
        <w:t xml:space="preserve">by repeating the coded block generated from rate 1/3 LDPC code. </w:t>
      </w:r>
      <w:r w:rsidR="00970A05">
        <w:rPr>
          <w:rFonts w:ascii="Times New Roman" w:hAnsi="Times New Roman" w:cs="Times New Roman"/>
          <w:lang w:eastAsia="x-none"/>
        </w:rPr>
        <w:t xml:space="preserve">For polar code, we use the construction independent of design SNR </w:t>
      </w:r>
      <w:r w:rsidR="00970A05">
        <w:rPr>
          <w:rFonts w:ascii="Times New Roman" w:hAnsi="Times New Roman" w:cs="Times New Roman"/>
          <w:lang w:eastAsia="x-none"/>
        </w:rPr>
        <w:fldChar w:fldCharType="begin"/>
      </w:r>
      <w:r w:rsidR="00970A05">
        <w:rPr>
          <w:rFonts w:ascii="Times New Roman" w:hAnsi="Times New Roman" w:cs="Times New Roman"/>
          <w:lang w:eastAsia="x-none"/>
        </w:rPr>
        <w:instrText xml:space="preserve"> REF _Ref469993641 \r \h </w:instrText>
      </w:r>
      <w:r w:rsidR="00970A05">
        <w:rPr>
          <w:rFonts w:ascii="Times New Roman" w:hAnsi="Times New Roman" w:cs="Times New Roman"/>
          <w:lang w:eastAsia="x-none"/>
        </w:rPr>
      </w:r>
      <w:r w:rsidR="00970A05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[3]</w:t>
      </w:r>
      <w:r w:rsidR="00970A05">
        <w:rPr>
          <w:rFonts w:ascii="Times New Roman" w:hAnsi="Times New Roman" w:cs="Times New Roman"/>
          <w:lang w:eastAsia="x-none"/>
        </w:rPr>
        <w:fldChar w:fldCharType="end"/>
      </w:r>
      <w:r w:rsidR="00970A05">
        <w:rPr>
          <w:rFonts w:ascii="Times New Roman" w:hAnsi="Times New Roman" w:cs="Times New Roman"/>
          <w:lang w:eastAsia="x-none"/>
        </w:rPr>
        <w:t xml:space="preserve">. </w:t>
      </w:r>
      <w:bookmarkStart w:id="3" w:name="_Ref456888912"/>
    </w:p>
    <w:p w14:paraId="23A2F82C" w14:textId="54EEB9F3" w:rsidR="0009045E" w:rsidRDefault="00602FB4" w:rsidP="0009045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_Ref471466817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352F03" w:rsidRPr="00352F03">
        <w:rPr>
          <w:rFonts w:ascii="Times New Roman" w:hAnsi="Times New Roman" w:cs="Times New Roman"/>
          <w:lang w:eastAsia="x-none"/>
        </w:rPr>
        <w:t>Figure 1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="0009045E" w:rsidRPr="00F355E0">
        <w:rPr>
          <w:rFonts w:ascii="Times New Roman" w:hAnsi="Times New Roman" w:cs="Times New Roman"/>
          <w:lang w:eastAsia="x-none"/>
        </w:rPr>
        <w:t>provides the BLER performan</w:t>
      </w:r>
      <w:r w:rsidR="0009045E">
        <w:rPr>
          <w:rFonts w:ascii="Times New Roman" w:hAnsi="Times New Roman" w:cs="Times New Roman"/>
          <w:lang w:eastAsia="x-none"/>
        </w:rPr>
        <w:t>ce comparison of information block length 40 bits. It is seen from the figure that</w:t>
      </w:r>
      <w:r w:rsidR="0036535B">
        <w:rPr>
          <w:rFonts w:ascii="Times New Roman" w:hAnsi="Times New Roman" w:cs="Times New Roman"/>
          <w:lang w:eastAsia="x-none"/>
        </w:rPr>
        <w:t xml:space="preserve"> TBCC and polar code have better performance than Turbo code and LDPC code. More specifically, TBCC slightly outperforms polar code at rate 1/3, while polar code outperforms TBCC at rates 1/6 and 1/12</w:t>
      </w:r>
      <w:r w:rsidR="0009045E">
        <w:rPr>
          <w:rFonts w:ascii="Times New Roman" w:hAnsi="Times New Roman" w:cs="Times New Roman"/>
          <w:lang w:eastAsia="x-none"/>
        </w:rPr>
        <w:t>.</w:t>
      </w:r>
      <w:r w:rsidR="0036535B">
        <w:rPr>
          <w:rFonts w:ascii="Times New Roman" w:hAnsi="Times New Roman" w:cs="Times New Roman"/>
          <w:lang w:eastAsia="x-none"/>
        </w:rPr>
        <w:t xml:space="preserve"> </w:t>
      </w:r>
    </w:p>
    <w:p w14:paraId="3630F12B" w14:textId="7DF12941" w:rsidR="0009045E" w:rsidRDefault="0009045E" w:rsidP="0009045E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i/>
        </w:rPr>
        <w:t>Observation 1:</w:t>
      </w:r>
      <w:r w:rsidRPr="00F355E0">
        <w:rPr>
          <w:rFonts w:ascii="Times New Roman" w:hAnsi="Times New Roman" w:cs="Times New Roman"/>
          <w:i/>
        </w:rPr>
        <w:t xml:space="preserve"> </w:t>
      </w:r>
      <w:r w:rsidR="0036535B">
        <w:rPr>
          <w:rFonts w:ascii="Times New Roman" w:hAnsi="Times New Roman" w:cs="Times New Roman"/>
          <w:i/>
        </w:rPr>
        <w:t>For information block length</w:t>
      </w:r>
      <w:r w:rsidR="00E353DF">
        <w:rPr>
          <w:rFonts w:ascii="Times New Roman" w:hAnsi="Times New Roman" w:cs="Times New Roman"/>
          <w:i/>
        </w:rPr>
        <w:t xml:space="preserve"> of 40 bits</w:t>
      </w:r>
      <w:r w:rsidR="0036535B">
        <w:rPr>
          <w:rFonts w:ascii="Times New Roman" w:hAnsi="Times New Roman" w:cs="Times New Roman"/>
          <w:i/>
        </w:rPr>
        <w:t xml:space="preserve">, </w:t>
      </w:r>
      <w:r w:rsidR="0036535B" w:rsidRPr="0036535B">
        <w:rPr>
          <w:rFonts w:ascii="Times New Roman" w:hAnsi="Times New Roman" w:cs="Times New Roman"/>
          <w:i/>
        </w:rPr>
        <w:t>TBCC and polar code have better performance than Turbo code and LDPC code.</w:t>
      </w:r>
      <w:r w:rsidR="0036535B">
        <w:rPr>
          <w:rFonts w:ascii="Times New Roman" w:hAnsi="Times New Roman" w:cs="Times New Roman"/>
          <w:i/>
        </w:rPr>
        <w:t xml:space="preserve"> TBCC </w:t>
      </w:r>
      <w:r w:rsidR="0036535B" w:rsidRPr="0036535B">
        <w:rPr>
          <w:rFonts w:ascii="Times New Roman" w:hAnsi="Times New Roman" w:cs="Times New Roman"/>
          <w:i/>
        </w:rPr>
        <w:t>slightly outperforms polar code at rate 1/3, while polar code outperforms TBCC at rates 1/6 and 1/12.</w:t>
      </w:r>
    </w:p>
    <w:p w14:paraId="058BB640" w14:textId="611D642E" w:rsidR="0009045E" w:rsidRDefault="0036535B" w:rsidP="0009045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_Ref471467303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352F03" w:rsidRPr="00352F03">
        <w:rPr>
          <w:rFonts w:ascii="Times New Roman" w:hAnsi="Times New Roman" w:cs="Times New Roman"/>
          <w:lang w:eastAsia="x-none"/>
        </w:rPr>
        <w:t>Figure 2</w:t>
      </w:r>
      <w:r>
        <w:rPr>
          <w:rFonts w:ascii="Times New Roman" w:hAnsi="Times New Roman" w:cs="Times New Roman"/>
          <w:lang w:eastAsia="x-none"/>
        </w:rPr>
        <w:fldChar w:fldCharType="end"/>
      </w:r>
      <w:r w:rsidR="001D6E5C">
        <w:rPr>
          <w:rFonts w:ascii="Times New Roman" w:hAnsi="Times New Roman" w:cs="Times New Roman"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 xml:space="preserve">provides the BLER performance comparison of information block length </w:t>
      </w:r>
      <w:r>
        <w:rPr>
          <w:rFonts w:ascii="Times New Roman" w:hAnsi="Times New Roman" w:cs="Times New Roman"/>
          <w:lang w:eastAsia="x-none"/>
        </w:rPr>
        <w:t>200 bits</w:t>
      </w:r>
      <w:r w:rsidR="0009045E">
        <w:rPr>
          <w:rFonts w:ascii="Times New Roman" w:hAnsi="Times New Roman" w:cs="Times New Roman"/>
          <w:lang w:eastAsia="x-none"/>
        </w:rPr>
        <w:t>.</w:t>
      </w:r>
      <w:r w:rsidR="001D6E5C">
        <w:rPr>
          <w:rFonts w:ascii="Times New Roman" w:hAnsi="Times New Roman" w:cs="Times New Roman"/>
          <w:lang w:eastAsia="x-none"/>
        </w:rPr>
        <w:t xml:space="preserve"> It is seen from the figure that Turbo code slightly outp</w:t>
      </w:r>
      <w:r w:rsidR="00E353DF">
        <w:rPr>
          <w:rFonts w:ascii="Times New Roman" w:hAnsi="Times New Roman" w:cs="Times New Roman"/>
          <w:lang w:eastAsia="x-none"/>
        </w:rPr>
        <w:t>erforms polar code</w:t>
      </w:r>
      <w:r w:rsidR="001D6E5C">
        <w:rPr>
          <w:rFonts w:ascii="Times New Roman" w:hAnsi="Times New Roman" w:cs="Times New Roman"/>
          <w:lang w:eastAsia="x-none"/>
        </w:rPr>
        <w:t xml:space="preserve"> at rate 1/3, while polar code slightly outperforms Turbo c</w:t>
      </w:r>
      <w:r w:rsidR="00E353DF">
        <w:rPr>
          <w:rFonts w:ascii="Times New Roman" w:hAnsi="Times New Roman" w:cs="Times New Roman"/>
          <w:lang w:eastAsia="x-none"/>
        </w:rPr>
        <w:t>ode and LDPC code at rates 1/6 and 1/12. TBCC has the worst performance at all rates.</w:t>
      </w:r>
    </w:p>
    <w:p w14:paraId="0C2AD4A7" w14:textId="1B0CDC48" w:rsidR="0009045E" w:rsidRDefault="0009045E" w:rsidP="0009045E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 w:rsidR="00E353DF">
        <w:rPr>
          <w:rFonts w:ascii="Times New Roman" w:hAnsi="Times New Roman" w:cs="Times New Roman"/>
          <w:b/>
          <w:i/>
        </w:rPr>
        <w:t>2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</w:t>
      </w:r>
      <w:r w:rsidR="00E353DF">
        <w:rPr>
          <w:rFonts w:ascii="Times New Roman" w:hAnsi="Times New Roman" w:cs="Times New Roman"/>
          <w:i/>
        </w:rPr>
        <w:t xml:space="preserve"> of 200 bits, Turbo code slightly outperforms polar code at rate 1/3, while polar code slightly outperforms Turbo code and LPDC code at rates 1/6 and 1/12. TBCC has the worst performance.</w:t>
      </w:r>
    </w:p>
    <w:p w14:paraId="5FC884AE" w14:textId="5218D84C" w:rsidR="00E353DF" w:rsidRDefault="00E353DF" w:rsidP="00E353D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_Ref471468389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352F03" w:rsidRPr="00352F03">
        <w:rPr>
          <w:rFonts w:ascii="Times New Roman" w:hAnsi="Times New Roman" w:cs="Times New Roman"/>
          <w:lang w:eastAsia="x-none"/>
        </w:rPr>
        <w:t>Figure 3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provides the BLER performan</w:t>
      </w:r>
      <w:r>
        <w:rPr>
          <w:rFonts w:ascii="Times New Roman" w:hAnsi="Times New Roman" w:cs="Times New Roman"/>
          <w:lang w:eastAsia="x-none"/>
        </w:rPr>
        <w:t xml:space="preserve">ce comparison of information block length 600 bits. It is seen from the figure that Turbo code slightly outperforms polar code at rate 1/3, while polar code slightly outperforms Turbo code at rate 1/12. They have similar performance at rate 1/6. TBCC has the worst performance at all rates. </w:t>
      </w:r>
    </w:p>
    <w:p w14:paraId="066DF4C1" w14:textId="073AC7C4" w:rsidR="00E353DF" w:rsidRDefault="00E353DF" w:rsidP="00E353DF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3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600 bits, Turbo code slightly outperforms polar code at rate 1/3, while polar code slightly outperforms Turbo code at rate 1/12. They have similar performance at rate 1/6. TBCC has the worst performance.</w:t>
      </w:r>
    </w:p>
    <w:p w14:paraId="074815AF" w14:textId="1E02D99D" w:rsidR="00E353DF" w:rsidRDefault="00E353DF" w:rsidP="00E353D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_Ref471468557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352F03" w:rsidRPr="00352F03">
        <w:rPr>
          <w:rFonts w:ascii="Times New Roman" w:hAnsi="Times New Roman" w:cs="Times New Roman"/>
          <w:lang w:eastAsia="x-none"/>
        </w:rPr>
        <w:t>Figure 4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provides the BLER performan</w:t>
      </w:r>
      <w:r>
        <w:rPr>
          <w:rFonts w:ascii="Times New Roman" w:hAnsi="Times New Roman" w:cs="Times New Roman"/>
          <w:lang w:eastAsia="x-none"/>
        </w:rPr>
        <w:t xml:space="preserve">ce comparison of information block length 1000 bits. It is seen from the figure that Turbo code, polar code and LDPC code have similar performance at rates 1/3 and 1/6, while polar code has slightly better performance at rate 1/12. TBCC has the worst performance at all rates. </w:t>
      </w:r>
    </w:p>
    <w:p w14:paraId="73748DAC" w14:textId="3BF44447" w:rsidR="00E353DF" w:rsidRDefault="00E353DF" w:rsidP="00E353DF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 w:rsidR="00DF002F">
        <w:rPr>
          <w:rFonts w:ascii="Times New Roman" w:hAnsi="Times New Roman" w:cs="Times New Roman"/>
          <w:b/>
          <w:i/>
        </w:rPr>
        <w:t>4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1000 bits, Turbo code, polar code and LDPC code have similar performance at rates 1/3 and 1/6, while po</w:t>
      </w:r>
      <w:r w:rsidR="00753F5D">
        <w:rPr>
          <w:rFonts w:ascii="Times New Roman" w:hAnsi="Times New Roman" w:cs="Times New Roman"/>
          <w:i/>
        </w:rPr>
        <w:t xml:space="preserve">lar code has slightly better </w:t>
      </w:r>
      <w:r>
        <w:rPr>
          <w:rFonts w:ascii="Times New Roman" w:hAnsi="Times New Roman" w:cs="Times New Roman"/>
          <w:i/>
        </w:rPr>
        <w:t>perform</w:t>
      </w:r>
      <w:r w:rsidR="00753F5D">
        <w:rPr>
          <w:rFonts w:ascii="Times New Roman" w:hAnsi="Times New Roman" w:cs="Times New Roman"/>
          <w:i/>
        </w:rPr>
        <w:t>ance</w:t>
      </w:r>
      <w:r>
        <w:rPr>
          <w:rFonts w:ascii="Times New Roman" w:hAnsi="Times New Roman" w:cs="Times New Roman"/>
          <w:i/>
        </w:rPr>
        <w:t xml:space="preserve"> at rate 1/12. TBCC has the worst performance.</w:t>
      </w:r>
    </w:p>
    <w:p w14:paraId="6C50430A" w14:textId="0A98545C" w:rsidR="0009045E" w:rsidRDefault="0009045E" w:rsidP="0009045E">
      <w:pPr>
        <w:jc w:val="both"/>
        <w:rPr>
          <w:rFonts w:cs="Times New Roman"/>
        </w:rPr>
      </w:pPr>
      <w:r>
        <w:rPr>
          <w:rFonts w:ascii="Times New Roman" w:hAnsi="Times New Roman" w:cs="Times New Roman"/>
          <w:lang w:eastAsia="x-none"/>
        </w:rPr>
        <w:t>For convenience, we summarize the minimum SNR (in dB) required for</w:t>
      </w:r>
      <w:r w:rsidR="00DF002F">
        <w:rPr>
          <w:rFonts w:ascii="Times New Roman" w:hAnsi="Times New Roman" w:cs="Times New Roman"/>
          <w:lang w:eastAsia="x-none"/>
        </w:rPr>
        <w:t xml:space="preserve"> TBCC,</w:t>
      </w:r>
      <w:r>
        <w:rPr>
          <w:rFonts w:ascii="Times New Roman" w:hAnsi="Times New Roman" w:cs="Times New Roman"/>
          <w:lang w:eastAsia="x-none"/>
        </w:rPr>
        <w:t xml:space="preserve"> turbo, LDPC, and polar codes to achieve the target BLER levels, shown in Appendix B.</w:t>
      </w:r>
      <w:r w:rsidR="00DF002F">
        <w:rPr>
          <w:rFonts w:cs="Times New Roman"/>
        </w:rPr>
        <w:t xml:space="preserve"> </w:t>
      </w:r>
    </w:p>
    <w:p w14:paraId="5680B9C6" w14:textId="281426EE" w:rsidR="00DF002F" w:rsidRPr="00F355E0" w:rsidRDefault="00DF002F" w:rsidP="00DF002F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  </w:t>
      </w:r>
      <w:r w:rsidR="00DA014C">
        <w:rPr>
          <w:rFonts w:ascii="Times New Roman" w:hAnsi="Times New Roman"/>
        </w:rPr>
        <w:t>Other</w:t>
      </w:r>
      <w:r>
        <w:rPr>
          <w:rFonts w:ascii="Times New Roman" w:hAnsi="Times New Roman"/>
        </w:rPr>
        <w:t xml:space="preserve"> Considerations</w:t>
      </w:r>
    </w:p>
    <w:p w14:paraId="236AA03F" w14:textId="536838F3" w:rsidR="0044543F" w:rsidRDefault="0044543F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It is known that t</w:t>
      </w:r>
      <w:r w:rsidR="00DF002F">
        <w:rPr>
          <w:rFonts w:ascii="Times New Roman" w:hAnsi="Times New Roman" w:cs="Times New Roman"/>
          <w:lang w:eastAsia="x-none"/>
        </w:rPr>
        <w:t>he</w:t>
      </w:r>
      <w:r>
        <w:rPr>
          <w:rFonts w:ascii="Times New Roman" w:hAnsi="Times New Roman" w:cs="Times New Roman"/>
          <w:lang w:eastAsia="x-none"/>
        </w:rPr>
        <w:t xml:space="preserve"> BLER</w:t>
      </w:r>
      <w:r w:rsidR="00DF002F">
        <w:rPr>
          <w:rFonts w:ascii="Times New Roman" w:hAnsi="Times New Roman" w:cs="Times New Roman"/>
          <w:lang w:eastAsia="x-none"/>
        </w:rPr>
        <w:t xml:space="preserve"> performance of </w:t>
      </w:r>
      <w:r>
        <w:rPr>
          <w:rFonts w:ascii="Times New Roman" w:hAnsi="Times New Roman" w:cs="Times New Roman"/>
          <w:lang w:eastAsia="x-none"/>
        </w:rPr>
        <w:t xml:space="preserve">channel codes at some level depends on the decoding algorithms used. The more advanced decoding algorithms result in better performance, at the cost of more complexity. </w:t>
      </w:r>
    </w:p>
    <w:p w14:paraId="0D702E0A" w14:textId="10F4A1CC" w:rsidR="0009045E" w:rsidRDefault="0044543F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In our simulations, we use</w:t>
      </w:r>
      <w:r w:rsidR="003208B4">
        <w:rPr>
          <w:rFonts w:ascii="Times New Roman" w:hAnsi="Times New Roman" w:cs="Times New Roman"/>
          <w:lang w:eastAsia="x-none"/>
        </w:rPr>
        <w:t>d</w:t>
      </w:r>
      <w:r>
        <w:rPr>
          <w:rFonts w:ascii="Times New Roman" w:hAnsi="Times New Roman" w:cs="Times New Roman"/>
          <w:lang w:eastAsia="x-none"/>
        </w:rPr>
        <w:t xml:space="preserve"> decoding algorithms with similar complexity for the </w:t>
      </w:r>
      <w:r w:rsidR="00450B1A">
        <w:rPr>
          <w:rFonts w:ascii="Times New Roman" w:hAnsi="Times New Roman" w:cs="Times New Roman"/>
          <w:lang w:eastAsia="x-none"/>
        </w:rPr>
        <w:t xml:space="preserve">candidate codes. From our </w:t>
      </w:r>
      <w:r>
        <w:rPr>
          <w:rFonts w:ascii="Times New Roman" w:hAnsi="Times New Roman" w:cs="Times New Roman"/>
          <w:lang w:eastAsia="x-none"/>
        </w:rPr>
        <w:t>observations</w:t>
      </w:r>
      <w:r w:rsidR="00450B1A">
        <w:rPr>
          <w:rFonts w:ascii="Times New Roman" w:hAnsi="Times New Roman" w:cs="Times New Roman"/>
          <w:lang w:eastAsia="x-none"/>
        </w:rPr>
        <w:t xml:space="preserve"> above</w:t>
      </w:r>
      <w:r>
        <w:rPr>
          <w:rFonts w:ascii="Times New Roman" w:hAnsi="Times New Roman" w:cs="Times New Roman"/>
          <w:lang w:eastAsia="x-none"/>
        </w:rPr>
        <w:t>, we could conclude that at medium</w:t>
      </w:r>
      <w:r w:rsidR="00450B1A">
        <w:rPr>
          <w:rFonts w:ascii="Times New Roman" w:hAnsi="Times New Roman" w:cs="Times New Roman"/>
          <w:lang w:eastAsia="x-none"/>
        </w:rPr>
        <w:t xml:space="preserve"> to large </w:t>
      </w:r>
      <w:r>
        <w:rPr>
          <w:rFonts w:ascii="Times New Roman" w:hAnsi="Times New Roman" w:cs="Times New Roman"/>
          <w:lang w:eastAsia="x-none"/>
        </w:rPr>
        <w:t>information block lengths</w:t>
      </w:r>
      <w:r w:rsidR="00450B1A">
        <w:rPr>
          <w:rFonts w:ascii="Times New Roman" w:hAnsi="Times New Roman" w:cs="Times New Roman"/>
          <w:lang w:eastAsia="x-none"/>
        </w:rPr>
        <w:t xml:space="preserve"> for URLLC use case</w:t>
      </w:r>
      <w:r>
        <w:rPr>
          <w:rFonts w:ascii="Times New Roman" w:hAnsi="Times New Roman" w:cs="Times New Roman"/>
          <w:lang w:eastAsia="x-none"/>
        </w:rPr>
        <w:t>, TBCC performs much worse than the other three codes. Hence, it is proposed to deprioritize TBCC for URLLC channel codes.</w:t>
      </w:r>
    </w:p>
    <w:p w14:paraId="669EE679" w14:textId="0EE83EA0" w:rsidR="0044543F" w:rsidRPr="0044543F" w:rsidRDefault="0044543F" w:rsidP="0044543F">
      <w:pPr>
        <w:jc w:val="both"/>
        <w:rPr>
          <w:rFonts w:ascii="Times New Roman" w:hAnsi="Times New Roman" w:cs="Times New Roman"/>
          <w:b/>
          <w:i/>
        </w:rPr>
      </w:pPr>
      <w:r w:rsidRPr="00DF002F">
        <w:rPr>
          <w:rFonts w:ascii="Times New Roman" w:hAnsi="Times New Roman" w:cs="Times New Roman"/>
          <w:b/>
          <w:i/>
        </w:rPr>
        <w:t xml:space="preserve">Proposal 1: </w:t>
      </w:r>
      <w:r>
        <w:rPr>
          <w:rFonts w:ascii="Times New Roman" w:hAnsi="Times New Roman" w:cs="Times New Roman"/>
          <w:b/>
          <w:i/>
        </w:rPr>
        <w:t>Deprioritize TBCC for URLLC channel codes.</w:t>
      </w:r>
    </w:p>
    <w:p w14:paraId="6CE8953F" w14:textId="248F7D0F" w:rsidR="00DA014C" w:rsidRDefault="0044543F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It </w:t>
      </w:r>
      <w:r w:rsidR="00CB3111">
        <w:rPr>
          <w:rFonts w:ascii="Times New Roman" w:hAnsi="Times New Roman" w:cs="Times New Roman"/>
          <w:lang w:eastAsia="x-none"/>
        </w:rPr>
        <w:t xml:space="preserve">was </w:t>
      </w:r>
      <w:r w:rsidR="00DD43BE">
        <w:rPr>
          <w:rFonts w:ascii="Times New Roman" w:hAnsi="Times New Roman" w:cs="Times New Roman"/>
          <w:lang w:eastAsia="x-none"/>
        </w:rPr>
        <w:t xml:space="preserve">agreed </w:t>
      </w:r>
      <w:r>
        <w:rPr>
          <w:rFonts w:ascii="Times New Roman" w:hAnsi="Times New Roman" w:cs="Times New Roman"/>
          <w:lang w:eastAsia="x-none"/>
        </w:rPr>
        <w:t xml:space="preserve">that LDPC code and polar code </w:t>
      </w:r>
      <w:r w:rsidR="00DD43BE">
        <w:rPr>
          <w:rFonts w:ascii="Times New Roman" w:hAnsi="Times New Roman" w:cs="Times New Roman"/>
          <w:lang w:eastAsia="x-none"/>
        </w:rPr>
        <w:t>will be</w:t>
      </w:r>
      <w:r>
        <w:rPr>
          <w:rFonts w:ascii="Times New Roman" w:hAnsi="Times New Roman" w:cs="Times New Roman"/>
          <w:lang w:eastAsia="x-none"/>
        </w:rPr>
        <w:t xml:space="preserve"> used for DL data channel and UL control channel, respectively for the eMBB use case. From</w:t>
      </w:r>
      <w:r w:rsidR="00DA014C">
        <w:rPr>
          <w:rFonts w:ascii="Times New Roman" w:hAnsi="Times New Roman" w:cs="Times New Roman"/>
          <w:lang w:eastAsia="x-none"/>
        </w:rPr>
        <w:t xml:space="preserve"> </w:t>
      </w:r>
      <w:r w:rsidR="00502CB9">
        <w:rPr>
          <w:rFonts w:ascii="Times New Roman" w:hAnsi="Times New Roman" w:cs="Times New Roman"/>
          <w:lang w:eastAsia="x-none"/>
        </w:rPr>
        <w:t xml:space="preserve">a </w:t>
      </w:r>
      <w:r w:rsidR="00DA014C">
        <w:rPr>
          <w:rFonts w:ascii="Times New Roman" w:hAnsi="Times New Roman" w:cs="Times New Roman"/>
          <w:lang w:eastAsia="x-none"/>
        </w:rPr>
        <w:t>device</w:t>
      </w:r>
      <w:r>
        <w:rPr>
          <w:rFonts w:ascii="Times New Roman" w:hAnsi="Times New Roman" w:cs="Times New Roman"/>
          <w:lang w:eastAsia="x-none"/>
        </w:rPr>
        <w:t xml:space="preserve"> implementation simplicity point of view, it </w:t>
      </w:r>
      <w:r w:rsidR="00502CB9">
        <w:rPr>
          <w:rFonts w:ascii="Times New Roman" w:hAnsi="Times New Roman" w:cs="Times New Roman"/>
          <w:lang w:eastAsia="x-none"/>
        </w:rPr>
        <w:t xml:space="preserve">would be </w:t>
      </w:r>
      <w:r>
        <w:rPr>
          <w:rFonts w:ascii="Times New Roman" w:hAnsi="Times New Roman" w:cs="Times New Roman"/>
          <w:lang w:eastAsia="x-none"/>
        </w:rPr>
        <w:t xml:space="preserve">better to support as </w:t>
      </w:r>
      <w:r w:rsidR="00593898">
        <w:rPr>
          <w:rFonts w:ascii="Times New Roman" w:hAnsi="Times New Roman" w:cs="Times New Roman"/>
          <w:lang w:eastAsia="x-none"/>
        </w:rPr>
        <w:t>few</w:t>
      </w:r>
      <w:r>
        <w:rPr>
          <w:rFonts w:ascii="Times New Roman" w:hAnsi="Times New Roman" w:cs="Times New Roman"/>
          <w:lang w:eastAsia="x-none"/>
        </w:rPr>
        <w:t xml:space="preserve"> channel codes as possible. Hence, we may </w:t>
      </w:r>
      <w:r w:rsidR="007F1519">
        <w:rPr>
          <w:rFonts w:ascii="Times New Roman" w:hAnsi="Times New Roman" w:cs="Times New Roman"/>
          <w:lang w:eastAsia="x-none"/>
        </w:rPr>
        <w:t xml:space="preserve">want to </w:t>
      </w:r>
      <w:r>
        <w:rPr>
          <w:rFonts w:ascii="Times New Roman" w:hAnsi="Times New Roman" w:cs="Times New Roman"/>
          <w:lang w:eastAsia="x-none"/>
        </w:rPr>
        <w:t xml:space="preserve">consider the possibility of </w:t>
      </w:r>
      <w:r w:rsidR="00450B1A">
        <w:rPr>
          <w:rFonts w:ascii="Times New Roman" w:hAnsi="Times New Roman" w:cs="Times New Roman"/>
          <w:lang w:eastAsia="x-none"/>
        </w:rPr>
        <w:t>selecting</w:t>
      </w:r>
      <w:r w:rsidR="00D247D1">
        <w:rPr>
          <w:rFonts w:ascii="Times New Roman" w:hAnsi="Times New Roman" w:cs="Times New Roman"/>
          <w:lang w:eastAsia="x-none"/>
        </w:rPr>
        <w:t xml:space="preserve"> between</w:t>
      </w:r>
      <w:r w:rsidR="00450B1A">
        <w:rPr>
          <w:rFonts w:ascii="Times New Roman" w:hAnsi="Times New Roman" w:cs="Times New Roman"/>
          <w:lang w:eastAsia="x-none"/>
        </w:rPr>
        <w:t xml:space="preserve"> </w:t>
      </w:r>
      <w:r w:rsidR="007F1519">
        <w:rPr>
          <w:rFonts w:ascii="Times New Roman" w:hAnsi="Times New Roman" w:cs="Times New Roman"/>
          <w:lang w:eastAsia="x-none"/>
        </w:rPr>
        <w:t>LDPC and</w:t>
      </w:r>
      <w:r w:rsidR="00D247D1">
        <w:rPr>
          <w:rFonts w:ascii="Times New Roman" w:hAnsi="Times New Roman" w:cs="Times New Roman"/>
          <w:lang w:eastAsia="x-none"/>
        </w:rPr>
        <w:t xml:space="preserve"> polar</w:t>
      </w:r>
      <w:r w:rsidR="00450B1A">
        <w:rPr>
          <w:rFonts w:ascii="Times New Roman" w:hAnsi="Times New Roman" w:cs="Times New Roman"/>
          <w:lang w:eastAsia="x-none"/>
        </w:rPr>
        <w:t xml:space="preserve"> codes for URLLC</w:t>
      </w:r>
      <w:r>
        <w:rPr>
          <w:rFonts w:ascii="Times New Roman" w:hAnsi="Times New Roman" w:cs="Times New Roman"/>
          <w:lang w:eastAsia="x-none"/>
        </w:rPr>
        <w:t>.</w:t>
      </w:r>
    </w:p>
    <w:p w14:paraId="2F9A8D14" w14:textId="41FB677E" w:rsidR="00DA014C" w:rsidRPr="00450B1A" w:rsidRDefault="00450B1A" w:rsidP="00970A05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</w:t>
      </w:r>
      <w:r w:rsidRPr="00DF002F">
        <w:rPr>
          <w:rFonts w:ascii="Times New Roman" w:hAnsi="Times New Roman" w:cs="Times New Roman"/>
          <w:b/>
          <w:i/>
        </w:rPr>
        <w:t xml:space="preserve">roposal </w:t>
      </w:r>
      <w:r>
        <w:rPr>
          <w:rFonts w:ascii="Times New Roman" w:hAnsi="Times New Roman" w:cs="Times New Roman"/>
          <w:b/>
          <w:i/>
        </w:rPr>
        <w:t>2</w:t>
      </w:r>
      <w:r w:rsidRPr="00DF002F">
        <w:rPr>
          <w:rFonts w:ascii="Times New Roman" w:hAnsi="Times New Roman" w:cs="Times New Roman"/>
          <w:b/>
          <w:i/>
        </w:rPr>
        <w:t xml:space="preserve">: </w:t>
      </w:r>
      <w:r w:rsidR="00F25834">
        <w:rPr>
          <w:rFonts w:ascii="Times New Roman" w:hAnsi="Times New Roman" w:cs="Times New Roman"/>
          <w:b/>
          <w:i/>
        </w:rPr>
        <w:t>Taking into account</w:t>
      </w:r>
      <w:r w:rsidR="007F2C6F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device implementation s</w:t>
      </w:r>
      <w:r w:rsidR="00F25834">
        <w:rPr>
          <w:rFonts w:ascii="Times New Roman" w:hAnsi="Times New Roman" w:cs="Times New Roman"/>
          <w:b/>
          <w:i/>
        </w:rPr>
        <w:t>implicity</w:t>
      </w:r>
      <w:r w:rsidR="00917D4B">
        <w:rPr>
          <w:rFonts w:ascii="Times New Roman" w:hAnsi="Times New Roman" w:cs="Times New Roman"/>
          <w:b/>
          <w:i/>
        </w:rPr>
        <w:t xml:space="preserve">, </w:t>
      </w:r>
      <w:r w:rsidR="00F25834" w:rsidRPr="00F25834">
        <w:rPr>
          <w:rFonts w:ascii="Times New Roman" w:hAnsi="Times New Roman" w:cs="Times New Roman"/>
          <w:b/>
          <w:i/>
        </w:rPr>
        <w:t>consider limiting the channel codes for consideration to only LDPC and polar codes for URLLC.</w:t>
      </w:r>
    </w:p>
    <w:p w14:paraId="11E1B425" w14:textId="6A50FB02" w:rsidR="00DA014C" w:rsidRDefault="00DA014C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lastRenderedPageBreak/>
        <w:t>One key requirement for URLLC is its low latency. It is specified</w:t>
      </w:r>
      <w:r w:rsidR="00E76F19">
        <w:rPr>
          <w:rFonts w:ascii="Times New Roman" w:hAnsi="Times New Roman" w:cs="Times New Roman"/>
          <w:lang w:eastAsia="x-none"/>
        </w:rPr>
        <w:t xml:space="preserve"> in </w:t>
      </w:r>
      <w:r w:rsidR="00E76F19">
        <w:rPr>
          <w:rFonts w:ascii="Times New Roman" w:hAnsi="Times New Roman" w:cs="Times New Roman"/>
          <w:lang w:eastAsia="x-none"/>
        </w:rPr>
        <w:fldChar w:fldCharType="begin"/>
      </w:r>
      <w:r w:rsidR="00E76F19">
        <w:rPr>
          <w:rFonts w:ascii="Times New Roman" w:hAnsi="Times New Roman" w:cs="Times New Roman"/>
          <w:lang w:eastAsia="x-none"/>
        </w:rPr>
        <w:instrText xml:space="preserve"> REF _Ref471476463 \r \h </w:instrText>
      </w:r>
      <w:r w:rsidR="00E76F19">
        <w:rPr>
          <w:rFonts w:ascii="Times New Roman" w:hAnsi="Times New Roman" w:cs="Times New Roman"/>
          <w:lang w:eastAsia="x-none"/>
        </w:rPr>
      </w:r>
      <w:r w:rsidR="00E76F19">
        <w:rPr>
          <w:rFonts w:ascii="Times New Roman" w:hAnsi="Times New Roman" w:cs="Times New Roman"/>
          <w:lang w:eastAsia="x-none"/>
        </w:rPr>
        <w:fldChar w:fldCharType="separate"/>
      </w:r>
      <w:r w:rsidR="00352F03">
        <w:rPr>
          <w:rFonts w:ascii="Times New Roman" w:hAnsi="Times New Roman" w:cs="Times New Roman"/>
          <w:lang w:eastAsia="x-none"/>
        </w:rPr>
        <w:t>[8]</w:t>
      </w:r>
      <w:r w:rsidR="00E76F19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that the target for user plane latency should be 0.5ms for UL, and 0.5ms for DL. Hence, the channel decoding latency should be considered in the channel code selection. </w:t>
      </w:r>
    </w:p>
    <w:p w14:paraId="638A1D14" w14:textId="57AC7B86" w:rsidR="001C1F03" w:rsidRDefault="00CA5CDC" w:rsidP="001C1F03">
      <w:pPr>
        <w:keepNext/>
        <w:jc w:val="center"/>
      </w:pPr>
      <w:r>
        <w:rPr>
          <w:noProof/>
        </w:rPr>
        <w:drawing>
          <wp:inline distT="0" distB="0" distL="0" distR="0" wp14:anchorId="0F0BA4DD" wp14:editId="09E2DD72">
            <wp:extent cx="6120765" cy="41224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PSK_40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6A354" w14:textId="7DC39AB8" w:rsidR="001C1F03" w:rsidRDefault="001C1F03" w:rsidP="001C1F03">
      <w:pPr>
        <w:pStyle w:val="Caption"/>
        <w:jc w:val="center"/>
        <w:rPr>
          <w:rFonts w:cs="Times New Roman"/>
        </w:rPr>
      </w:pPr>
      <w:bookmarkStart w:id="4" w:name="_Ref4714668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2F03">
        <w:rPr>
          <w:noProof/>
        </w:rPr>
        <w:t>1</w:t>
      </w:r>
      <w:r>
        <w:fldChar w:fldCharType="end"/>
      </w:r>
      <w:bookmarkEnd w:id="4"/>
      <w:r>
        <w:t>: BLER performance of information block length 40 bits and QPSK modulation</w:t>
      </w:r>
    </w:p>
    <w:bookmarkEnd w:id="3"/>
    <w:p w14:paraId="19C7307B" w14:textId="6B7EE4A6" w:rsidR="001C1F03" w:rsidRDefault="00FE58F4" w:rsidP="001C1F03">
      <w:pPr>
        <w:keepNext/>
        <w:jc w:val="both"/>
      </w:pPr>
      <w:r>
        <w:rPr>
          <w:rFonts w:eastAsia="MS Mincho"/>
          <w:noProof/>
          <w:sz w:val="16"/>
        </w:rPr>
        <w:lastRenderedPageBreak/>
        <w:drawing>
          <wp:inline distT="0" distB="0" distL="0" distR="0" wp14:anchorId="7E16B57A" wp14:editId="27CA3F58">
            <wp:extent cx="6120765" cy="41262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PSK_20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80D98" w14:textId="0780F9DF" w:rsidR="001C1F03" w:rsidRPr="001C1F03" w:rsidRDefault="001C1F03" w:rsidP="001C1F03">
      <w:pPr>
        <w:pStyle w:val="Caption"/>
        <w:jc w:val="center"/>
        <w:rPr>
          <w:rFonts w:cs="Times New Roman"/>
        </w:rPr>
      </w:pPr>
      <w:bookmarkStart w:id="5" w:name="_Ref4714673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2F03">
        <w:rPr>
          <w:noProof/>
        </w:rPr>
        <w:t>2</w:t>
      </w:r>
      <w:r>
        <w:fldChar w:fldCharType="end"/>
      </w:r>
      <w:bookmarkEnd w:id="5"/>
      <w:r>
        <w:t>:</w:t>
      </w:r>
      <w:r w:rsidRPr="001C1F03">
        <w:t xml:space="preserve"> </w:t>
      </w:r>
      <w:r>
        <w:t>BLER performance of information block length 200 bits and QPSK modulation</w:t>
      </w:r>
    </w:p>
    <w:p w14:paraId="4550AA85" w14:textId="199E65B6" w:rsidR="001C1F03" w:rsidRDefault="00FE58F4" w:rsidP="001C1F03">
      <w:pPr>
        <w:keepNext/>
        <w:jc w:val="center"/>
      </w:pPr>
      <w:r>
        <w:rPr>
          <w:rFonts w:eastAsia="MS Mincho"/>
          <w:noProof/>
          <w:sz w:val="16"/>
        </w:rPr>
        <w:drawing>
          <wp:inline distT="0" distB="0" distL="0" distR="0" wp14:anchorId="6CB0B741" wp14:editId="144FFF1E">
            <wp:extent cx="6120765" cy="412623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QPSK_60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9D57A" w14:textId="0DDD36D0" w:rsidR="001C1F03" w:rsidRDefault="001C1F03" w:rsidP="001C1F03">
      <w:pPr>
        <w:pStyle w:val="Caption"/>
        <w:jc w:val="center"/>
        <w:rPr>
          <w:rFonts w:cs="Times New Roman"/>
        </w:rPr>
      </w:pPr>
      <w:bookmarkStart w:id="6" w:name="_Ref4714683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2F03">
        <w:rPr>
          <w:noProof/>
        </w:rPr>
        <w:t>3</w:t>
      </w:r>
      <w:r>
        <w:fldChar w:fldCharType="end"/>
      </w:r>
      <w:bookmarkEnd w:id="6"/>
      <w:r>
        <w:t>:</w:t>
      </w:r>
      <w:r w:rsidRPr="001C1F03">
        <w:t xml:space="preserve"> </w:t>
      </w:r>
      <w:r>
        <w:t>BLER performance of information block length 600 bits and QPSK modulation</w:t>
      </w:r>
    </w:p>
    <w:p w14:paraId="245D17CF" w14:textId="3DB98CD6" w:rsidR="001C1F03" w:rsidRDefault="00241831" w:rsidP="001C1F0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25CBFDE" wp14:editId="7CC98B55">
            <wp:extent cx="6120765" cy="41040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QPSK_1000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CE175" w14:textId="3719BCCD" w:rsidR="001C1F03" w:rsidRDefault="001C1F03" w:rsidP="001C1F03">
      <w:pPr>
        <w:pStyle w:val="Caption"/>
        <w:jc w:val="center"/>
        <w:rPr>
          <w:rFonts w:cs="Times New Roman"/>
        </w:rPr>
      </w:pPr>
      <w:bookmarkStart w:id="7" w:name="_Ref4714685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2F03">
        <w:rPr>
          <w:noProof/>
        </w:rPr>
        <w:t>4</w:t>
      </w:r>
      <w:r>
        <w:fldChar w:fldCharType="end"/>
      </w:r>
      <w:bookmarkEnd w:id="7"/>
      <w:r>
        <w:t>: BLER performance of information block length 1000 bits and QPSK modulation</w:t>
      </w:r>
    </w:p>
    <w:p w14:paraId="5C068CAF" w14:textId="15EF394A" w:rsidR="0009045E" w:rsidRDefault="0009045E" w:rsidP="00D413F1">
      <w:pPr>
        <w:jc w:val="both"/>
        <w:rPr>
          <w:rFonts w:ascii="Times New Roman" w:hAnsi="Times New Roman" w:cs="Times New Roman"/>
          <w:lang w:val="en-GB"/>
        </w:rPr>
      </w:pP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994CDBC" w:rsidR="00155C30" w:rsidRDefault="002B0536" w:rsidP="00322CD3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1C1F03">
        <w:rPr>
          <w:rFonts w:ascii="Times New Roman" w:hAnsi="Times New Roman" w:cs="Times New Roman"/>
        </w:rPr>
        <w:t xml:space="preserve">evaluated the BLER performance of </w:t>
      </w:r>
      <w:r w:rsidR="00D472DC">
        <w:rPr>
          <w:rFonts w:ascii="Times New Roman" w:hAnsi="Times New Roman" w:cs="Times New Roman"/>
        </w:rPr>
        <w:t xml:space="preserve">candidate channel codes </w:t>
      </w:r>
      <w:r w:rsidR="00987D2F" w:rsidRPr="00F355E0">
        <w:rPr>
          <w:rFonts w:ascii="Times New Roman" w:hAnsi="Times New Roman" w:cs="Times New Roman"/>
        </w:rPr>
        <w:t xml:space="preserve">for </w:t>
      </w:r>
      <w:r w:rsidR="000B5F23" w:rsidRPr="00F355E0">
        <w:rPr>
          <w:rFonts w:ascii="Times New Roman" w:hAnsi="Times New Roman" w:cs="Times New Roman"/>
        </w:rPr>
        <w:t>URLLC</w:t>
      </w:r>
      <w:r w:rsidR="00D472DC">
        <w:rPr>
          <w:rFonts w:ascii="Times New Roman" w:hAnsi="Times New Roman" w:cs="Times New Roman"/>
        </w:rPr>
        <w:t xml:space="preserve">. </w:t>
      </w:r>
      <w:r w:rsidR="008A307B" w:rsidRPr="00F355E0">
        <w:rPr>
          <w:rFonts w:ascii="Times New Roman" w:hAnsi="Times New Roman" w:cs="Times New Roman"/>
          <w:lang w:val="en-GB"/>
        </w:rPr>
        <w:t xml:space="preserve">Our </w:t>
      </w:r>
      <w:r w:rsidR="00D472DC">
        <w:rPr>
          <w:rFonts w:ascii="Times New Roman" w:hAnsi="Times New Roman" w:cs="Times New Roman"/>
          <w:lang w:val="en-GB"/>
        </w:rPr>
        <w:t>observations are shown below:</w:t>
      </w:r>
      <w:r w:rsidRPr="00F355E0">
        <w:rPr>
          <w:rFonts w:ascii="Times New Roman" w:hAnsi="Times New Roman" w:cs="Times New Roman"/>
        </w:rPr>
        <w:t xml:space="preserve"> </w:t>
      </w:r>
    </w:p>
    <w:p w14:paraId="4C3CEF8E" w14:textId="77777777" w:rsidR="009B0205" w:rsidRDefault="009B0205" w:rsidP="009B0205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i/>
        </w:rPr>
        <w:t>Observation 1: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information block length of 40 bits, </w:t>
      </w:r>
      <w:r w:rsidRPr="0036535B">
        <w:rPr>
          <w:rFonts w:ascii="Times New Roman" w:hAnsi="Times New Roman" w:cs="Times New Roman"/>
          <w:i/>
        </w:rPr>
        <w:t>TBCC and polar code have better performance than Turbo code and LDPC code.</w:t>
      </w:r>
      <w:r>
        <w:rPr>
          <w:rFonts w:ascii="Times New Roman" w:hAnsi="Times New Roman" w:cs="Times New Roman"/>
          <w:i/>
        </w:rPr>
        <w:t xml:space="preserve"> TBCC </w:t>
      </w:r>
      <w:r w:rsidRPr="0036535B">
        <w:rPr>
          <w:rFonts w:ascii="Times New Roman" w:hAnsi="Times New Roman" w:cs="Times New Roman"/>
          <w:i/>
        </w:rPr>
        <w:t>slightly outperforms polar code at rate 1/3, while polar code outperforms TBCC at rates 1/6 and 1/12.</w:t>
      </w:r>
    </w:p>
    <w:p w14:paraId="32D8D292" w14:textId="77777777" w:rsidR="009B0205" w:rsidRDefault="009B0205" w:rsidP="009B0205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200 bits, Turbo code slightly outperforms polar code at rate 1/3, while polar code slightly outperforms Turbo code and LPDC code at rates 1/6 and 1/12. TBCC has the worst performance.</w:t>
      </w:r>
    </w:p>
    <w:p w14:paraId="48A40075" w14:textId="77777777" w:rsidR="009B0205" w:rsidRDefault="009B0205" w:rsidP="009B0205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3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600 bits, Turbo code slightly outperforms polar code at rate 1/3, while polar code slightly outperforms Turbo code at rate 1/12. They have similar performance at rate 1/6. TBCC has the worst performance.</w:t>
      </w:r>
    </w:p>
    <w:p w14:paraId="1D4F9C14" w14:textId="77777777" w:rsidR="00753F5D" w:rsidRDefault="00753F5D" w:rsidP="00753F5D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4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1000 bits, Turbo code, polar code and LDPC code have similar performance at rates 1/3 and 1/6, while polar code has slightly better performance at rate 1/12. TBCC has the worst performance.</w:t>
      </w:r>
    </w:p>
    <w:p w14:paraId="3B39E1A9" w14:textId="4F57027A" w:rsidR="009B0205" w:rsidRDefault="009B0205" w:rsidP="009B020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Our proposals are shown below:</w:t>
      </w:r>
    </w:p>
    <w:p w14:paraId="18F4112F" w14:textId="77777777" w:rsidR="009B0205" w:rsidRPr="0044543F" w:rsidRDefault="009B0205" w:rsidP="009B0205">
      <w:pPr>
        <w:jc w:val="both"/>
        <w:rPr>
          <w:rFonts w:ascii="Times New Roman" w:hAnsi="Times New Roman" w:cs="Times New Roman"/>
          <w:b/>
          <w:i/>
        </w:rPr>
      </w:pPr>
      <w:r w:rsidRPr="00DF002F">
        <w:rPr>
          <w:rFonts w:ascii="Times New Roman" w:hAnsi="Times New Roman" w:cs="Times New Roman"/>
          <w:b/>
          <w:i/>
        </w:rPr>
        <w:t xml:space="preserve">Proposal 1: </w:t>
      </w:r>
      <w:r>
        <w:rPr>
          <w:rFonts w:ascii="Times New Roman" w:hAnsi="Times New Roman" w:cs="Times New Roman"/>
          <w:b/>
          <w:i/>
        </w:rPr>
        <w:t>Deprioritize TBCC for URLLC channel codes.</w:t>
      </w:r>
    </w:p>
    <w:p w14:paraId="14458155" w14:textId="77777777" w:rsidR="00F25834" w:rsidRPr="00450B1A" w:rsidRDefault="00F25834" w:rsidP="00F25834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</w:t>
      </w:r>
      <w:r w:rsidRPr="00DF002F">
        <w:rPr>
          <w:rFonts w:ascii="Times New Roman" w:hAnsi="Times New Roman" w:cs="Times New Roman"/>
          <w:b/>
          <w:i/>
        </w:rPr>
        <w:t xml:space="preserve">roposal </w:t>
      </w:r>
      <w:r>
        <w:rPr>
          <w:rFonts w:ascii="Times New Roman" w:hAnsi="Times New Roman" w:cs="Times New Roman"/>
          <w:b/>
          <w:i/>
        </w:rPr>
        <w:t>2</w:t>
      </w:r>
      <w:r w:rsidRPr="00DF002F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Taking into account device implementation simplicity, </w:t>
      </w:r>
      <w:r w:rsidRPr="00F25834">
        <w:rPr>
          <w:rFonts w:ascii="Times New Roman" w:hAnsi="Times New Roman" w:cs="Times New Roman"/>
          <w:b/>
          <w:i/>
        </w:rPr>
        <w:t>consider limiting the channel codes for consideration to only LDPC and polar codes for URLLC.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</w:p>
    <w:p w14:paraId="1765A0CB" w14:textId="6B86695C" w:rsidR="00711DB0" w:rsidRP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50919508"/>
      <w:bookmarkStart w:id="9" w:name="_Ref450134909"/>
      <w:bookmarkStart w:id="10" w:name="_Ref450134515"/>
      <w:bookmarkStart w:id="11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8"/>
    </w:p>
    <w:p w14:paraId="614E130A" w14:textId="77777777" w:rsidR="005C4737" w:rsidRDefault="005C4737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50135018"/>
      <w:bookmarkEnd w:id="9"/>
      <w:r w:rsidRPr="005A32D4">
        <w:rPr>
          <w:rFonts w:ascii="Times New Roman" w:hAnsi="Times New Roman" w:cs="Times New Roman"/>
        </w:rPr>
        <w:t>R1-163757, “WF on channel coding evaluation for 5G new radio,” Apr. 2016.</w:t>
      </w:r>
      <w:bookmarkEnd w:id="10"/>
      <w:bookmarkEnd w:id="12"/>
    </w:p>
    <w:p w14:paraId="08E13A1E" w14:textId="51B31277" w:rsidR="00D67F30" w:rsidRDefault="00D67F30" w:rsidP="00D67F3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69993641"/>
      <w:r>
        <w:rPr>
          <w:rFonts w:ascii="Times New Roman" w:hAnsi="Times New Roman" w:cs="Times New Roman"/>
        </w:rPr>
        <w:t>R1-1611254, “Details of the polar code design,” Huawei, HiSilicon, Nov. 2016.</w:t>
      </w:r>
      <w:bookmarkEnd w:id="13"/>
      <w:r>
        <w:rPr>
          <w:rFonts w:ascii="Times New Roman" w:hAnsi="Times New Roman" w:cs="Times New Roman"/>
        </w:rPr>
        <w:t xml:space="preserve"> </w:t>
      </w:r>
    </w:p>
    <w:p w14:paraId="0133A25D" w14:textId="29A79986" w:rsidR="007A3D3C" w:rsidRPr="007A3D3C" w:rsidRDefault="007A3D3C" w:rsidP="007A3D3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69994374"/>
      <w:r>
        <w:rPr>
          <w:rFonts w:ascii="Times New Roman" w:hAnsi="Times New Roman" w:cs="Times New Roman"/>
        </w:rPr>
        <w:t>R. Wang and R. Liu, “A novel puncturing scheme for polar codes,” IEEE Communications Letter, Dec. 2014.</w:t>
      </w:r>
      <w:bookmarkEnd w:id="14"/>
    </w:p>
    <w:p w14:paraId="5DD84475" w14:textId="1EE227D4" w:rsidR="00D67F30" w:rsidRDefault="00750CC0" w:rsidP="00D67F3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469993630"/>
      <w:r>
        <w:rPr>
          <w:rFonts w:ascii="Times New Roman" w:hAnsi="Times New Roman" w:cs="Times New Roman"/>
        </w:rPr>
        <w:t>R1-167703, “Channel coding scheme for URLLC, mMTC and control channels,” Intel, Aug. 2016.</w:t>
      </w:r>
      <w:bookmarkEnd w:id="15"/>
    </w:p>
    <w:p w14:paraId="651EB685" w14:textId="024903BD" w:rsidR="00D067B5" w:rsidRDefault="00D067B5" w:rsidP="00D67F3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71464713"/>
      <w:r>
        <w:rPr>
          <w:rFonts w:ascii="Times New Roman" w:hAnsi="Times New Roman" w:cs="Times New Roman"/>
        </w:rPr>
        <w:t>R1-1611108, “Evaluation on channel coding candidsates for URLLC and mMTC,” ZTE, Nov. 2016.</w:t>
      </w:r>
      <w:bookmarkEnd w:id="16"/>
    </w:p>
    <w:p w14:paraId="3D163496" w14:textId="1D01330D" w:rsidR="001B2DA1" w:rsidRDefault="00750CC0" w:rsidP="00D472D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69993794"/>
      <w:r>
        <w:rPr>
          <w:rFonts w:ascii="Times New Roman" w:hAnsi="Times New Roman" w:cs="Times New Roman"/>
        </w:rPr>
        <w:t>3GPP TS 36.212, “E-UTRA multiplexing and channel coding,” Mar. 2016.</w:t>
      </w:r>
      <w:bookmarkEnd w:id="11"/>
      <w:bookmarkEnd w:id="17"/>
    </w:p>
    <w:p w14:paraId="521041BB" w14:textId="3A83A9B0" w:rsidR="00E76F19" w:rsidRPr="00D472DC" w:rsidRDefault="00E76F19" w:rsidP="00D472D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471476463"/>
      <w:r>
        <w:rPr>
          <w:rFonts w:ascii="Times New Roman" w:hAnsi="Times New Roman" w:cs="Times New Roman"/>
        </w:rPr>
        <w:t>3GPP TS 38.913, “Study on scenarios and requirements for next generation access technologies,” Mar. 2016.</w:t>
      </w:r>
      <w:bookmarkEnd w:id="18"/>
    </w:p>
    <w:p w14:paraId="76C5D1CF" w14:textId="3335E1BD" w:rsidR="001B2DA1" w:rsidRPr="0084372F" w:rsidRDefault="001B2DA1" w:rsidP="001B2DA1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84372F">
        <w:rPr>
          <w:rFonts w:ascii="Times New Roman" w:hAnsi="Times New Roman"/>
          <w:lang w:val="en-US"/>
        </w:rPr>
        <w:t>Appendix</w:t>
      </w:r>
      <w:r w:rsidR="00FA2FD4">
        <w:rPr>
          <w:rFonts w:ascii="Times New Roman" w:hAnsi="Times New Roman"/>
          <w:lang w:val="en-US"/>
        </w:rPr>
        <w:t xml:space="preserve"> A</w:t>
      </w:r>
      <w:r w:rsidRPr="0084372F">
        <w:rPr>
          <w:rFonts w:ascii="Times New Roman" w:hAnsi="Times New Roman"/>
          <w:lang w:val="en-US"/>
        </w:rPr>
        <w:t xml:space="preserve">: </w:t>
      </w:r>
      <w:r w:rsidRPr="00F355E0">
        <w:rPr>
          <w:rFonts w:ascii="Times New Roman" w:hAnsi="Times New Roman"/>
        </w:rPr>
        <w:t>Evaluation Assumptions for Channel Coding for URLLC</w:t>
      </w:r>
    </w:p>
    <w:p w14:paraId="5298F03B" w14:textId="76EC3694" w:rsidR="002F2992" w:rsidRPr="00F355E0" w:rsidRDefault="002F2992" w:rsidP="002F2992">
      <w:pPr>
        <w:pStyle w:val="Caption"/>
        <w:keepNext/>
        <w:jc w:val="center"/>
        <w:rPr>
          <w:rFonts w:cs="Times New Roman"/>
        </w:rPr>
      </w:pPr>
      <w:bookmarkStart w:id="19" w:name="_Ref450834496"/>
      <w:r w:rsidRPr="00F355E0">
        <w:rPr>
          <w:rFonts w:cs="Times New Roman"/>
        </w:rPr>
        <w:t xml:space="preserve">Table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SEQ Table \* ARABIC </w:instrText>
      </w:r>
      <w:r w:rsidRPr="00F355E0">
        <w:rPr>
          <w:rFonts w:cs="Times New Roman"/>
        </w:rPr>
        <w:fldChar w:fldCharType="separate"/>
      </w:r>
      <w:r w:rsidR="00352F03">
        <w:rPr>
          <w:rFonts w:cs="Times New Roman"/>
          <w:noProof/>
        </w:rPr>
        <w:t>1</w:t>
      </w:r>
      <w:r w:rsidRPr="00F355E0">
        <w:rPr>
          <w:rFonts w:cs="Times New Roman"/>
        </w:rPr>
        <w:fldChar w:fldCharType="end"/>
      </w:r>
      <w:bookmarkEnd w:id="19"/>
      <w:r w:rsidRPr="00F355E0">
        <w:rPr>
          <w:rFonts w:cs="Times New Roman"/>
        </w:rPr>
        <w:t xml:space="preserve">: Simulation assumptions for URLLC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REF _Ref450135018 \n \h  \* MERGEFORMAT </w:instrText>
      </w:r>
      <w:r w:rsidRPr="00F355E0">
        <w:rPr>
          <w:rFonts w:cs="Times New Roman"/>
        </w:rPr>
      </w:r>
      <w:r w:rsidRPr="00F355E0">
        <w:rPr>
          <w:rFonts w:cs="Times New Roman"/>
        </w:rPr>
        <w:fldChar w:fldCharType="separate"/>
      </w:r>
      <w:r w:rsidR="00352F03">
        <w:rPr>
          <w:rFonts w:cs="Times New Roman"/>
        </w:rPr>
        <w:t>[2]</w:t>
      </w:r>
      <w:r w:rsidRPr="00F355E0">
        <w:rPr>
          <w:rFonts w:cs="Times New Roma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3"/>
        <w:gridCol w:w="1590"/>
        <w:gridCol w:w="1670"/>
        <w:gridCol w:w="1790"/>
        <w:gridCol w:w="1596"/>
      </w:tblGrid>
      <w:tr w:rsidR="002F2992" w:rsidRPr="00F355E0" w14:paraId="2F2EC833" w14:textId="77777777" w:rsidTr="005D0F2A">
        <w:tc>
          <w:tcPr>
            <w:tcW w:w="3415" w:type="dxa"/>
          </w:tcPr>
          <w:p w14:paraId="5044E731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Channel</w:t>
            </w:r>
          </w:p>
        </w:tc>
        <w:tc>
          <w:tcPr>
            <w:tcW w:w="6214" w:type="dxa"/>
            <w:gridSpan w:val="4"/>
          </w:tcPr>
          <w:p w14:paraId="7E6621E2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AWGN</w:t>
            </w:r>
          </w:p>
        </w:tc>
      </w:tr>
      <w:tr w:rsidR="002F2992" w:rsidRPr="00F355E0" w14:paraId="7DB2906A" w14:textId="77777777" w:rsidTr="005D0F2A">
        <w:tc>
          <w:tcPr>
            <w:tcW w:w="3415" w:type="dxa"/>
          </w:tcPr>
          <w:p w14:paraId="30C311F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Modulation</w:t>
            </w:r>
          </w:p>
        </w:tc>
        <w:tc>
          <w:tcPr>
            <w:tcW w:w="6214" w:type="dxa"/>
            <w:gridSpan w:val="4"/>
          </w:tcPr>
          <w:p w14:paraId="4695D8FF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QPSK, 16QAM</w:t>
            </w:r>
          </w:p>
        </w:tc>
      </w:tr>
      <w:tr w:rsidR="002F2992" w:rsidRPr="00F355E0" w14:paraId="171F0C89" w14:textId="77777777" w:rsidTr="005D0F2A">
        <w:tc>
          <w:tcPr>
            <w:tcW w:w="3415" w:type="dxa"/>
          </w:tcPr>
          <w:p w14:paraId="465B3449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Coding scheme</w:t>
            </w:r>
          </w:p>
        </w:tc>
        <w:tc>
          <w:tcPr>
            <w:tcW w:w="450" w:type="dxa"/>
          </w:tcPr>
          <w:p w14:paraId="33F19F13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Convolutional</w:t>
            </w:r>
          </w:p>
        </w:tc>
        <w:tc>
          <w:tcPr>
            <w:tcW w:w="1890" w:type="dxa"/>
          </w:tcPr>
          <w:p w14:paraId="57706B7A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LDPC</w:t>
            </w:r>
          </w:p>
        </w:tc>
        <w:tc>
          <w:tcPr>
            <w:tcW w:w="2070" w:type="dxa"/>
          </w:tcPr>
          <w:p w14:paraId="0ED7FD6B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Polar</w:t>
            </w:r>
          </w:p>
        </w:tc>
        <w:tc>
          <w:tcPr>
            <w:tcW w:w="1804" w:type="dxa"/>
          </w:tcPr>
          <w:p w14:paraId="0F219A09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Turbo</w:t>
            </w:r>
          </w:p>
        </w:tc>
      </w:tr>
      <w:tr w:rsidR="002F2992" w:rsidRPr="00F355E0" w14:paraId="4B1412A4" w14:textId="77777777" w:rsidTr="005D0F2A">
        <w:tc>
          <w:tcPr>
            <w:tcW w:w="3415" w:type="dxa"/>
          </w:tcPr>
          <w:p w14:paraId="1D309F44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Code rate</w:t>
            </w:r>
          </w:p>
        </w:tc>
        <w:tc>
          <w:tcPr>
            <w:tcW w:w="6214" w:type="dxa"/>
            <w:gridSpan w:val="4"/>
          </w:tcPr>
          <w:p w14:paraId="6D5AAFB8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1/12, 1/6, 1/3</w:t>
            </w:r>
          </w:p>
        </w:tc>
      </w:tr>
      <w:tr w:rsidR="002F2992" w:rsidRPr="00F355E0" w14:paraId="2DF2176A" w14:textId="77777777" w:rsidTr="005D0F2A">
        <w:tc>
          <w:tcPr>
            <w:tcW w:w="3415" w:type="dxa"/>
          </w:tcPr>
          <w:p w14:paraId="5C1BED86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Decoding algorithm</w:t>
            </w:r>
          </w:p>
        </w:tc>
        <w:tc>
          <w:tcPr>
            <w:tcW w:w="450" w:type="dxa"/>
          </w:tcPr>
          <w:p w14:paraId="3674269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List-X Viterbi</w:t>
            </w:r>
          </w:p>
        </w:tc>
        <w:tc>
          <w:tcPr>
            <w:tcW w:w="1890" w:type="dxa"/>
          </w:tcPr>
          <w:p w14:paraId="20FA3552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min-sum</w:t>
            </w:r>
          </w:p>
        </w:tc>
        <w:tc>
          <w:tcPr>
            <w:tcW w:w="2070" w:type="dxa"/>
          </w:tcPr>
          <w:p w14:paraId="39DC4DE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List-Y </w:t>
            </w:r>
          </w:p>
        </w:tc>
        <w:tc>
          <w:tcPr>
            <w:tcW w:w="1804" w:type="dxa"/>
          </w:tcPr>
          <w:p w14:paraId="53A64D58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Max-log-MAP </w:t>
            </w:r>
          </w:p>
        </w:tc>
      </w:tr>
      <w:tr w:rsidR="002F2992" w:rsidRPr="00F355E0" w14:paraId="5DB02967" w14:textId="77777777" w:rsidTr="005D0F2A">
        <w:trPr>
          <w:trHeight w:val="489"/>
        </w:trPr>
        <w:tc>
          <w:tcPr>
            <w:tcW w:w="3415" w:type="dxa"/>
          </w:tcPr>
          <w:p w14:paraId="3B790D4F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Info. block length (bits w/o CRC)</w:t>
            </w:r>
          </w:p>
        </w:tc>
        <w:tc>
          <w:tcPr>
            <w:tcW w:w="6214" w:type="dxa"/>
            <w:gridSpan w:val="4"/>
          </w:tcPr>
          <w:p w14:paraId="2E005456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20, 40, 200, 600, 1000 </w:t>
            </w:r>
          </w:p>
        </w:tc>
      </w:tr>
    </w:tbl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A2FD4" w:rsidRPr="00FA2FD4" w14:paraId="0062606E" w14:textId="77777777" w:rsidTr="00FA2FD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657F6" w14:textId="4764FA6C" w:rsidR="00FA2FD4" w:rsidRPr="00FA2FD4" w:rsidRDefault="00FA2FD4" w:rsidP="00FA2F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1F8E" w14:textId="2E77DCF9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C645A" w14:textId="7ABFE317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9B66" w14:textId="79778F42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07591" w14:textId="4292168A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B0987" w14:textId="3B68E7D1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94F51" w14:textId="5641F535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4B703" w14:textId="558B261C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DA6BC" w14:textId="3FAFC7A7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2F3B2AB1" w14:textId="769F7CCA" w:rsidR="00AC1021" w:rsidRDefault="001C1F03" w:rsidP="00D067B5">
      <w:pPr>
        <w:pStyle w:val="Heading1"/>
        <w:ind w:left="0" w:firstLine="0"/>
        <w:rPr>
          <w:rFonts w:ascii="Times New Roman" w:hAnsi="Times New Roman"/>
        </w:rPr>
      </w:pPr>
      <w:r w:rsidRPr="0084372F">
        <w:rPr>
          <w:rFonts w:ascii="Times New Roman" w:hAnsi="Times New Roman"/>
          <w:lang w:val="en-US"/>
        </w:rPr>
        <w:t>Appendix</w:t>
      </w:r>
      <w:r>
        <w:rPr>
          <w:rFonts w:ascii="Times New Roman" w:hAnsi="Times New Roman"/>
          <w:lang w:val="en-US"/>
        </w:rPr>
        <w:t xml:space="preserve"> B</w:t>
      </w:r>
      <w:r w:rsidRPr="00D472DC">
        <w:rPr>
          <w:rFonts w:ascii="Times New Roman" w:hAnsi="Times New Roman"/>
        </w:rPr>
        <w:t>: The Minimum SNR Required to Achieve the Target BLER</w:t>
      </w:r>
    </w:p>
    <w:p w14:paraId="5F835687" w14:textId="2CBBB20D" w:rsidR="00FE58F4" w:rsidRDefault="00FE58F4" w:rsidP="00FE58F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_Ref450830883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52F03" w:rsidRPr="00352F03">
        <w:rPr>
          <w:rFonts w:ascii="Times New Roman" w:eastAsiaTheme="minorEastAsia" w:hAnsi="Times New Roman" w:cs="Times New Roman"/>
          <w:lang w:eastAsia="x-none"/>
        </w:rPr>
        <w:t>Table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the numbers in green indicate better performance, and the numbers in red indicate worse performance. </w:t>
      </w:r>
    </w:p>
    <w:p w14:paraId="395A6F0D" w14:textId="77777777" w:rsidR="00FE58F4" w:rsidRPr="00FE58F4" w:rsidRDefault="00FE58F4" w:rsidP="00FE58F4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586244AF" w14:textId="15E7D927" w:rsidR="001C1F03" w:rsidRDefault="001C1F03" w:rsidP="001C1F03">
      <w:pPr>
        <w:pStyle w:val="Caption"/>
        <w:keepNext/>
        <w:jc w:val="center"/>
      </w:pPr>
      <w:bookmarkStart w:id="20" w:name="_Ref4508308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52F03">
        <w:rPr>
          <w:noProof/>
        </w:rPr>
        <w:t>2</w:t>
      </w:r>
      <w:r>
        <w:fldChar w:fldCharType="end"/>
      </w:r>
      <w:bookmarkEnd w:id="20"/>
      <w:r>
        <w:t>: The minimum SNR required for TBCC, turbo, LDPC, and polar codes to achieve the target BLER</w:t>
      </w:r>
      <w:r w:rsidR="0018779D">
        <w:t xml:space="preserve"> </w:t>
      </w:r>
      <w:r>
        <w:t>(unit: dB)</w:t>
      </w:r>
    </w:p>
    <w:tbl>
      <w:tblPr>
        <w:tblStyle w:val="TableGrid"/>
        <w:tblW w:w="9472" w:type="dxa"/>
        <w:tblLayout w:type="fixed"/>
        <w:tblLook w:val="04A0" w:firstRow="1" w:lastRow="0" w:firstColumn="1" w:lastColumn="0" w:noHBand="0" w:noVBand="1"/>
      </w:tblPr>
      <w:tblGrid>
        <w:gridCol w:w="1256"/>
        <w:gridCol w:w="1256"/>
        <w:gridCol w:w="1422"/>
        <w:gridCol w:w="1264"/>
        <w:gridCol w:w="1422"/>
        <w:gridCol w:w="1422"/>
        <w:gridCol w:w="1430"/>
      </w:tblGrid>
      <w:tr w:rsidR="00D067B5" w14:paraId="7CEA8478" w14:textId="77777777" w:rsidTr="00D067B5">
        <w:trPr>
          <w:trHeight w:val="388"/>
        </w:trPr>
        <w:tc>
          <w:tcPr>
            <w:tcW w:w="1256" w:type="dxa"/>
            <w:vMerge w:val="restart"/>
          </w:tcPr>
          <w:p w14:paraId="4CF1C324" w14:textId="0EA2AC76" w:rsidR="00D067B5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Information block length</w:t>
            </w:r>
            <w:r w:rsidR="00450B1A">
              <w:rPr>
                <w:rFonts w:ascii="Times New Roman" w:hAnsi="Times New Roman" w:cs="Times New Roman"/>
                <w:sz w:val="20"/>
                <w:lang w:eastAsia="x-none"/>
              </w:rPr>
              <w:t xml:space="preserve"> (bits)</w:t>
            </w:r>
          </w:p>
        </w:tc>
        <w:tc>
          <w:tcPr>
            <w:tcW w:w="1256" w:type="dxa"/>
            <w:vMerge w:val="restart"/>
          </w:tcPr>
          <w:p w14:paraId="71D8268C" w14:textId="77777777" w:rsidR="00D067B5" w:rsidRPr="00AD30C9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Code Rate</w:t>
            </w:r>
          </w:p>
        </w:tc>
        <w:tc>
          <w:tcPr>
            <w:tcW w:w="1422" w:type="dxa"/>
            <w:vMerge w:val="restart"/>
          </w:tcPr>
          <w:p w14:paraId="0C4BCD56" w14:textId="77777777" w:rsidR="00D067B5" w:rsidRPr="00AD30C9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BLER</w:t>
            </w:r>
          </w:p>
        </w:tc>
        <w:tc>
          <w:tcPr>
            <w:tcW w:w="5538" w:type="dxa"/>
            <w:gridSpan w:val="4"/>
          </w:tcPr>
          <w:p w14:paraId="5311151D" w14:textId="77777777" w:rsidR="00D067B5" w:rsidRPr="00AD30C9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QPSK</w:t>
            </w:r>
          </w:p>
        </w:tc>
      </w:tr>
      <w:tr w:rsidR="00D067B5" w14:paraId="59179B6F" w14:textId="77777777" w:rsidTr="00D067B5">
        <w:trPr>
          <w:trHeight w:val="300"/>
        </w:trPr>
        <w:tc>
          <w:tcPr>
            <w:tcW w:w="1256" w:type="dxa"/>
            <w:vMerge/>
          </w:tcPr>
          <w:p w14:paraId="4BE8D8CB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3ED1BE7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  <w:vMerge/>
          </w:tcPr>
          <w:p w14:paraId="0F85739E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64" w:type="dxa"/>
          </w:tcPr>
          <w:p w14:paraId="0DB11C57" w14:textId="5FDDE923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TBCC</w:t>
            </w:r>
          </w:p>
        </w:tc>
        <w:tc>
          <w:tcPr>
            <w:tcW w:w="1422" w:type="dxa"/>
          </w:tcPr>
          <w:p w14:paraId="5E98E1F6" w14:textId="59833C1A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Turbo</w:t>
            </w:r>
          </w:p>
        </w:tc>
        <w:tc>
          <w:tcPr>
            <w:tcW w:w="1422" w:type="dxa"/>
          </w:tcPr>
          <w:p w14:paraId="2A218897" w14:textId="1AA592DB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LDPC</w:t>
            </w:r>
          </w:p>
        </w:tc>
        <w:tc>
          <w:tcPr>
            <w:tcW w:w="1428" w:type="dxa"/>
          </w:tcPr>
          <w:p w14:paraId="6381C3BF" w14:textId="5CFF9421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Polar</w:t>
            </w:r>
          </w:p>
        </w:tc>
      </w:tr>
      <w:tr w:rsidR="00D067B5" w14:paraId="590899D0" w14:textId="77777777" w:rsidTr="00D067B5">
        <w:trPr>
          <w:trHeight w:val="388"/>
        </w:trPr>
        <w:tc>
          <w:tcPr>
            <w:tcW w:w="1256" w:type="dxa"/>
            <w:vMerge w:val="restart"/>
          </w:tcPr>
          <w:p w14:paraId="79B2CBD6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40</w:t>
            </w:r>
          </w:p>
        </w:tc>
        <w:tc>
          <w:tcPr>
            <w:tcW w:w="1256" w:type="dxa"/>
            <w:vMerge w:val="restart"/>
          </w:tcPr>
          <w:p w14:paraId="5B42BAC4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2A03CBF1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6EB3B51D" w14:textId="7E50206E" w:rsidR="00D067B5" w:rsidRPr="00E459D1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1.36</w:t>
            </w:r>
          </w:p>
        </w:tc>
        <w:tc>
          <w:tcPr>
            <w:tcW w:w="1422" w:type="dxa"/>
          </w:tcPr>
          <w:p w14:paraId="7F380E32" w14:textId="28585C34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772848">
              <w:rPr>
                <w:rFonts w:ascii="Times New Roman" w:hAnsi="Times New Roman" w:cs="Times New Roman"/>
                <w:sz w:val="20"/>
                <w:lang w:eastAsia="x-none"/>
              </w:rPr>
              <w:t>1.93</w:t>
            </w:r>
          </w:p>
        </w:tc>
        <w:tc>
          <w:tcPr>
            <w:tcW w:w="1422" w:type="dxa"/>
          </w:tcPr>
          <w:p w14:paraId="24858D53" w14:textId="29A85156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2.50</w:t>
            </w:r>
          </w:p>
        </w:tc>
        <w:tc>
          <w:tcPr>
            <w:tcW w:w="1428" w:type="dxa"/>
          </w:tcPr>
          <w:p w14:paraId="328B780E" w14:textId="3EDBA5EC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1.43</w:t>
            </w:r>
          </w:p>
        </w:tc>
      </w:tr>
      <w:tr w:rsidR="00D067B5" w14:paraId="7F9E6A46" w14:textId="77777777" w:rsidTr="00D067B5">
        <w:trPr>
          <w:trHeight w:val="397"/>
        </w:trPr>
        <w:tc>
          <w:tcPr>
            <w:tcW w:w="1256" w:type="dxa"/>
            <w:vMerge/>
          </w:tcPr>
          <w:p w14:paraId="3A019C80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6ADDAF77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55A167AF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C137D5E" w14:textId="28C43490" w:rsidR="00D067B5" w:rsidRPr="00E459D1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2.12</w:t>
            </w:r>
          </w:p>
        </w:tc>
        <w:tc>
          <w:tcPr>
            <w:tcW w:w="1422" w:type="dxa"/>
          </w:tcPr>
          <w:p w14:paraId="02BD3BFF" w14:textId="2489A1F1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2.63</w:t>
            </w:r>
          </w:p>
        </w:tc>
        <w:tc>
          <w:tcPr>
            <w:tcW w:w="1422" w:type="dxa"/>
          </w:tcPr>
          <w:p w14:paraId="30B345A2" w14:textId="7D8C9CCA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3.31</w:t>
            </w:r>
          </w:p>
        </w:tc>
        <w:tc>
          <w:tcPr>
            <w:tcW w:w="1428" w:type="dxa"/>
          </w:tcPr>
          <w:p w14:paraId="688320D5" w14:textId="0F3E2F6F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2.13</w:t>
            </w:r>
          </w:p>
        </w:tc>
      </w:tr>
      <w:tr w:rsidR="00D067B5" w14:paraId="7B392DCC" w14:textId="77777777" w:rsidTr="00D067B5">
        <w:trPr>
          <w:trHeight w:val="397"/>
        </w:trPr>
        <w:tc>
          <w:tcPr>
            <w:tcW w:w="1256" w:type="dxa"/>
            <w:vMerge/>
          </w:tcPr>
          <w:p w14:paraId="7B5FEBE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29EABD8A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6</w:t>
            </w:r>
          </w:p>
        </w:tc>
        <w:tc>
          <w:tcPr>
            <w:tcW w:w="1422" w:type="dxa"/>
          </w:tcPr>
          <w:p w14:paraId="2D7613E7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25E6444F" w14:textId="18CB6192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-1.65</w:t>
            </w:r>
          </w:p>
        </w:tc>
        <w:tc>
          <w:tcPr>
            <w:tcW w:w="1422" w:type="dxa"/>
          </w:tcPr>
          <w:p w14:paraId="0DD757CE" w14:textId="3891487F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-1.17</w:t>
            </w:r>
          </w:p>
        </w:tc>
        <w:tc>
          <w:tcPr>
            <w:tcW w:w="1422" w:type="dxa"/>
          </w:tcPr>
          <w:p w14:paraId="195029CB" w14:textId="1DFA4CCB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-0.62</w:t>
            </w:r>
          </w:p>
        </w:tc>
        <w:tc>
          <w:tcPr>
            <w:tcW w:w="1428" w:type="dxa"/>
          </w:tcPr>
          <w:p w14:paraId="33600DD0" w14:textId="5078C1F8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-1.90</w:t>
            </w:r>
          </w:p>
        </w:tc>
      </w:tr>
      <w:tr w:rsidR="00D067B5" w14:paraId="2D2B1BF1" w14:textId="77777777" w:rsidTr="00D067B5">
        <w:trPr>
          <w:trHeight w:val="397"/>
        </w:trPr>
        <w:tc>
          <w:tcPr>
            <w:tcW w:w="1256" w:type="dxa"/>
            <w:vMerge/>
          </w:tcPr>
          <w:p w14:paraId="5B9ED5BB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777A530D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2AD11E0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337A83CF" w14:textId="55EB6703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-0.91</w:t>
            </w:r>
          </w:p>
        </w:tc>
        <w:tc>
          <w:tcPr>
            <w:tcW w:w="1422" w:type="dxa"/>
          </w:tcPr>
          <w:p w14:paraId="7E1F60AE" w14:textId="4137CD39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-0.50</w:t>
            </w:r>
          </w:p>
        </w:tc>
        <w:tc>
          <w:tcPr>
            <w:tcW w:w="1422" w:type="dxa"/>
          </w:tcPr>
          <w:p w14:paraId="14CCF42A" w14:textId="2F8CF830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0.14</w:t>
            </w:r>
          </w:p>
        </w:tc>
        <w:tc>
          <w:tcPr>
            <w:tcW w:w="1428" w:type="dxa"/>
          </w:tcPr>
          <w:p w14:paraId="15BFB9F7" w14:textId="72502AB3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-1.17</w:t>
            </w:r>
          </w:p>
        </w:tc>
      </w:tr>
      <w:tr w:rsidR="00D067B5" w14:paraId="115EF493" w14:textId="77777777" w:rsidTr="00D067B5">
        <w:trPr>
          <w:trHeight w:val="397"/>
        </w:trPr>
        <w:tc>
          <w:tcPr>
            <w:tcW w:w="1256" w:type="dxa"/>
            <w:vMerge/>
          </w:tcPr>
          <w:p w14:paraId="69DBACB0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2B7CC85C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12</w:t>
            </w:r>
          </w:p>
        </w:tc>
        <w:tc>
          <w:tcPr>
            <w:tcW w:w="1422" w:type="dxa"/>
          </w:tcPr>
          <w:p w14:paraId="6D1F44E4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63A2C601" w14:textId="6E6B125B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-4.64</w:t>
            </w:r>
          </w:p>
        </w:tc>
        <w:tc>
          <w:tcPr>
            <w:tcW w:w="1422" w:type="dxa"/>
          </w:tcPr>
          <w:p w14:paraId="7692F2D8" w14:textId="03755164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-4.22</w:t>
            </w:r>
          </w:p>
        </w:tc>
        <w:tc>
          <w:tcPr>
            <w:tcW w:w="1422" w:type="dxa"/>
          </w:tcPr>
          <w:p w14:paraId="7E7B4A8A" w14:textId="5AB197D1" w:rsidR="00D067B5" w:rsidRPr="001E137F" w:rsidRDefault="00C863AD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-3.63</w:t>
            </w:r>
          </w:p>
        </w:tc>
        <w:tc>
          <w:tcPr>
            <w:tcW w:w="1428" w:type="dxa"/>
          </w:tcPr>
          <w:p w14:paraId="5AE79CEC" w14:textId="56166C05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-5.07</w:t>
            </w:r>
          </w:p>
        </w:tc>
      </w:tr>
      <w:tr w:rsidR="00D067B5" w14:paraId="59BC49DD" w14:textId="77777777" w:rsidTr="00D067B5">
        <w:trPr>
          <w:trHeight w:val="397"/>
        </w:trPr>
        <w:tc>
          <w:tcPr>
            <w:tcW w:w="1256" w:type="dxa"/>
            <w:vMerge/>
          </w:tcPr>
          <w:p w14:paraId="02D959F0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675BF7F2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4E43DBC1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C52479E" w14:textId="13DBD85F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-3.86</w:t>
            </w:r>
          </w:p>
        </w:tc>
        <w:tc>
          <w:tcPr>
            <w:tcW w:w="1422" w:type="dxa"/>
          </w:tcPr>
          <w:p w14:paraId="1B923D56" w14:textId="683DC893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-3.49</w:t>
            </w:r>
          </w:p>
        </w:tc>
        <w:tc>
          <w:tcPr>
            <w:tcW w:w="1422" w:type="dxa"/>
          </w:tcPr>
          <w:p w14:paraId="5447C3EA" w14:textId="458B01FA" w:rsidR="00D067B5" w:rsidRPr="001E137F" w:rsidRDefault="00C863AD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-2.86</w:t>
            </w:r>
          </w:p>
        </w:tc>
        <w:tc>
          <w:tcPr>
            <w:tcW w:w="1428" w:type="dxa"/>
          </w:tcPr>
          <w:p w14:paraId="6033C046" w14:textId="5ABF0416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-4.31</w:t>
            </w:r>
          </w:p>
        </w:tc>
      </w:tr>
      <w:tr w:rsidR="00D067B5" w14:paraId="3DF6FFB3" w14:textId="77777777" w:rsidTr="00D067B5">
        <w:trPr>
          <w:trHeight w:val="397"/>
        </w:trPr>
        <w:tc>
          <w:tcPr>
            <w:tcW w:w="1256" w:type="dxa"/>
            <w:vMerge w:val="restart"/>
          </w:tcPr>
          <w:p w14:paraId="276A8345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200</w:t>
            </w:r>
          </w:p>
        </w:tc>
        <w:tc>
          <w:tcPr>
            <w:tcW w:w="1256" w:type="dxa"/>
            <w:vMerge w:val="restart"/>
          </w:tcPr>
          <w:p w14:paraId="3C3ABBB1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343F5609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7CD45DD9" w14:textId="32714A1B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1.90</w:t>
            </w:r>
          </w:p>
        </w:tc>
        <w:tc>
          <w:tcPr>
            <w:tcW w:w="1422" w:type="dxa"/>
          </w:tcPr>
          <w:p w14:paraId="7A215214" w14:textId="7172DDEB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0.21</w:t>
            </w:r>
          </w:p>
        </w:tc>
        <w:tc>
          <w:tcPr>
            <w:tcW w:w="1422" w:type="dxa"/>
          </w:tcPr>
          <w:p w14:paraId="6B56BA08" w14:textId="11D798A2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0.72</w:t>
            </w:r>
          </w:p>
        </w:tc>
        <w:tc>
          <w:tcPr>
            <w:tcW w:w="1428" w:type="dxa"/>
          </w:tcPr>
          <w:p w14:paraId="792BACFA" w14:textId="5D7DD925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0.40</w:t>
            </w:r>
          </w:p>
        </w:tc>
      </w:tr>
      <w:tr w:rsidR="00D067B5" w14:paraId="1C5941DD" w14:textId="77777777" w:rsidTr="00D067B5">
        <w:trPr>
          <w:trHeight w:val="397"/>
        </w:trPr>
        <w:tc>
          <w:tcPr>
            <w:tcW w:w="1256" w:type="dxa"/>
            <w:vMerge/>
          </w:tcPr>
          <w:p w14:paraId="47BC5064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1E64E86B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20350D6A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E506C5B" w14:textId="10D72889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2.58</w:t>
            </w:r>
          </w:p>
        </w:tc>
        <w:tc>
          <w:tcPr>
            <w:tcW w:w="1422" w:type="dxa"/>
          </w:tcPr>
          <w:p w14:paraId="5E59B885" w14:textId="235D910E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0.61</w:t>
            </w:r>
          </w:p>
        </w:tc>
        <w:tc>
          <w:tcPr>
            <w:tcW w:w="1422" w:type="dxa"/>
          </w:tcPr>
          <w:p w14:paraId="3308C1E0" w14:textId="20857C7A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1.18</w:t>
            </w:r>
          </w:p>
        </w:tc>
        <w:tc>
          <w:tcPr>
            <w:tcW w:w="1428" w:type="dxa"/>
          </w:tcPr>
          <w:p w14:paraId="72027601" w14:textId="5C5038FF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0.81</w:t>
            </w:r>
          </w:p>
        </w:tc>
      </w:tr>
      <w:tr w:rsidR="00D067B5" w14:paraId="4F72BD01" w14:textId="77777777" w:rsidTr="00D067B5">
        <w:trPr>
          <w:trHeight w:val="397"/>
        </w:trPr>
        <w:tc>
          <w:tcPr>
            <w:tcW w:w="1256" w:type="dxa"/>
            <w:vMerge/>
          </w:tcPr>
          <w:p w14:paraId="27407774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6F337182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1/6</w:t>
            </w:r>
          </w:p>
        </w:tc>
        <w:tc>
          <w:tcPr>
            <w:tcW w:w="1422" w:type="dxa"/>
          </w:tcPr>
          <w:p w14:paraId="2396764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5E451501" w14:textId="5D600326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-1.12</w:t>
            </w:r>
          </w:p>
        </w:tc>
        <w:tc>
          <w:tcPr>
            <w:tcW w:w="1422" w:type="dxa"/>
          </w:tcPr>
          <w:p w14:paraId="1B43A793" w14:textId="0E924994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-2.82</w:t>
            </w:r>
          </w:p>
        </w:tc>
        <w:tc>
          <w:tcPr>
            <w:tcW w:w="1422" w:type="dxa"/>
          </w:tcPr>
          <w:p w14:paraId="0D806E93" w14:textId="1755CDF1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-2.76</w:t>
            </w:r>
          </w:p>
        </w:tc>
        <w:tc>
          <w:tcPr>
            <w:tcW w:w="1428" w:type="dxa"/>
          </w:tcPr>
          <w:p w14:paraId="131EAB69" w14:textId="15DA59D7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-2.99</w:t>
            </w:r>
          </w:p>
        </w:tc>
      </w:tr>
      <w:tr w:rsidR="00D067B5" w14:paraId="4E8509A3" w14:textId="77777777" w:rsidTr="00D067B5">
        <w:trPr>
          <w:trHeight w:val="397"/>
        </w:trPr>
        <w:tc>
          <w:tcPr>
            <w:tcW w:w="1256" w:type="dxa"/>
            <w:vMerge/>
          </w:tcPr>
          <w:p w14:paraId="7FC9BCD4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795E1FAD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2AF22A0F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7443ED1" w14:textId="55FFE157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-0.45</w:t>
            </w:r>
          </w:p>
        </w:tc>
        <w:tc>
          <w:tcPr>
            <w:tcW w:w="1422" w:type="dxa"/>
          </w:tcPr>
          <w:p w14:paraId="002AA8B4" w14:textId="7ECBCA41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-2.44</w:t>
            </w:r>
          </w:p>
        </w:tc>
        <w:tc>
          <w:tcPr>
            <w:tcW w:w="1422" w:type="dxa"/>
          </w:tcPr>
          <w:p w14:paraId="7F96AD85" w14:textId="5DAAF9EB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-2.32</w:t>
            </w:r>
          </w:p>
        </w:tc>
        <w:tc>
          <w:tcPr>
            <w:tcW w:w="1428" w:type="dxa"/>
          </w:tcPr>
          <w:p w14:paraId="528BC6FF" w14:textId="0AB114B7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-2.66</w:t>
            </w:r>
          </w:p>
        </w:tc>
      </w:tr>
      <w:tr w:rsidR="00D067B5" w14:paraId="4BA73C93" w14:textId="77777777" w:rsidTr="00D067B5">
        <w:trPr>
          <w:trHeight w:val="397"/>
        </w:trPr>
        <w:tc>
          <w:tcPr>
            <w:tcW w:w="1256" w:type="dxa"/>
            <w:vMerge/>
          </w:tcPr>
          <w:p w14:paraId="60CF813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139BF98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1/12</w:t>
            </w:r>
          </w:p>
        </w:tc>
        <w:tc>
          <w:tcPr>
            <w:tcW w:w="1422" w:type="dxa"/>
          </w:tcPr>
          <w:p w14:paraId="61BFDFB8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18F67A7A" w14:textId="48827AC9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-4.13</w:t>
            </w:r>
          </w:p>
        </w:tc>
        <w:tc>
          <w:tcPr>
            <w:tcW w:w="1422" w:type="dxa"/>
          </w:tcPr>
          <w:p w14:paraId="42C54BA0" w14:textId="5753AF11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-5.84</w:t>
            </w:r>
          </w:p>
        </w:tc>
        <w:tc>
          <w:tcPr>
            <w:tcW w:w="1422" w:type="dxa"/>
          </w:tcPr>
          <w:p w14:paraId="25F30089" w14:textId="0E8A3305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-5.75</w:t>
            </w:r>
          </w:p>
        </w:tc>
        <w:tc>
          <w:tcPr>
            <w:tcW w:w="1428" w:type="dxa"/>
          </w:tcPr>
          <w:p w14:paraId="76683F37" w14:textId="358168D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-6.19</w:t>
            </w:r>
          </w:p>
        </w:tc>
      </w:tr>
      <w:tr w:rsidR="00D067B5" w14:paraId="5EC13685" w14:textId="77777777" w:rsidTr="00D067B5">
        <w:trPr>
          <w:trHeight w:val="397"/>
        </w:trPr>
        <w:tc>
          <w:tcPr>
            <w:tcW w:w="1256" w:type="dxa"/>
            <w:vMerge/>
          </w:tcPr>
          <w:p w14:paraId="69CBA0F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3EA8A68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17CC827D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BB6AC8F" w14:textId="2BEB7171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-3.40</w:t>
            </w:r>
          </w:p>
        </w:tc>
        <w:tc>
          <w:tcPr>
            <w:tcW w:w="1422" w:type="dxa"/>
          </w:tcPr>
          <w:p w14:paraId="4A06B7CD" w14:textId="19CAE235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-5.46</w:t>
            </w:r>
          </w:p>
        </w:tc>
        <w:tc>
          <w:tcPr>
            <w:tcW w:w="1422" w:type="dxa"/>
          </w:tcPr>
          <w:p w14:paraId="7EC602BE" w14:textId="4086184C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-5.30</w:t>
            </w:r>
          </w:p>
        </w:tc>
        <w:tc>
          <w:tcPr>
            <w:tcW w:w="1428" w:type="dxa"/>
          </w:tcPr>
          <w:p w14:paraId="0D6439F9" w14:textId="409F00CD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-5.73</w:t>
            </w:r>
          </w:p>
        </w:tc>
      </w:tr>
      <w:tr w:rsidR="00D067B5" w14:paraId="5E0899B7" w14:textId="77777777" w:rsidTr="00D067B5">
        <w:trPr>
          <w:trHeight w:val="397"/>
        </w:trPr>
        <w:tc>
          <w:tcPr>
            <w:tcW w:w="1256" w:type="dxa"/>
            <w:vMerge w:val="restart"/>
          </w:tcPr>
          <w:p w14:paraId="3555639C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600</w:t>
            </w:r>
          </w:p>
        </w:tc>
        <w:tc>
          <w:tcPr>
            <w:tcW w:w="1256" w:type="dxa"/>
            <w:vMerge w:val="restart"/>
          </w:tcPr>
          <w:p w14:paraId="27DB229A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1CCB3A00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3B7CD37D" w14:textId="1562CA49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2.23</w:t>
            </w:r>
          </w:p>
        </w:tc>
        <w:tc>
          <w:tcPr>
            <w:tcW w:w="1422" w:type="dxa"/>
          </w:tcPr>
          <w:p w14:paraId="3ECA32CF" w14:textId="1207B5AB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-0.54</w:t>
            </w:r>
          </w:p>
        </w:tc>
        <w:tc>
          <w:tcPr>
            <w:tcW w:w="1422" w:type="dxa"/>
          </w:tcPr>
          <w:p w14:paraId="6E0C0537" w14:textId="592CBEEB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0.17</w:t>
            </w:r>
          </w:p>
        </w:tc>
        <w:tc>
          <w:tcPr>
            <w:tcW w:w="1428" w:type="dxa"/>
          </w:tcPr>
          <w:p w14:paraId="5E30FCE6" w14:textId="2EEEA160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-0.16</w:t>
            </w:r>
          </w:p>
        </w:tc>
      </w:tr>
      <w:tr w:rsidR="00D067B5" w14:paraId="6C84D381" w14:textId="77777777" w:rsidTr="00D067B5">
        <w:trPr>
          <w:trHeight w:val="397"/>
        </w:trPr>
        <w:tc>
          <w:tcPr>
            <w:tcW w:w="1256" w:type="dxa"/>
            <w:vMerge/>
          </w:tcPr>
          <w:p w14:paraId="0AFDE81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9BC547A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59019BAB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DBDD6AC" w14:textId="58685755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2.86</w:t>
            </w:r>
          </w:p>
        </w:tc>
        <w:tc>
          <w:tcPr>
            <w:tcW w:w="1422" w:type="dxa"/>
          </w:tcPr>
          <w:p w14:paraId="66E15F5F" w14:textId="62F6698F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-0.29</w:t>
            </w:r>
          </w:p>
        </w:tc>
        <w:tc>
          <w:tcPr>
            <w:tcW w:w="1422" w:type="dxa"/>
          </w:tcPr>
          <w:p w14:paraId="6F14A603" w14:textId="24A5266C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0.52</w:t>
            </w:r>
          </w:p>
        </w:tc>
        <w:tc>
          <w:tcPr>
            <w:tcW w:w="1428" w:type="dxa"/>
          </w:tcPr>
          <w:p w14:paraId="0631AD84" w14:textId="13B19EBE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0.26</w:t>
            </w:r>
          </w:p>
        </w:tc>
      </w:tr>
      <w:tr w:rsidR="00D067B5" w14:paraId="590FFDC2" w14:textId="77777777" w:rsidTr="00D067B5">
        <w:trPr>
          <w:trHeight w:val="397"/>
        </w:trPr>
        <w:tc>
          <w:tcPr>
            <w:tcW w:w="1256" w:type="dxa"/>
            <w:vMerge/>
          </w:tcPr>
          <w:p w14:paraId="3EB2F2B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72159A29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1/6</w:t>
            </w:r>
          </w:p>
        </w:tc>
        <w:tc>
          <w:tcPr>
            <w:tcW w:w="1422" w:type="dxa"/>
          </w:tcPr>
          <w:p w14:paraId="41C80EA1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32E61A85" w14:textId="52F07C3F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-0.78</w:t>
            </w:r>
          </w:p>
        </w:tc>
        <w:tc>
          <w:tcPr>
            <w:tcW w:w="1422" w:type="dxa"/>
          </w:tcPr>
          <w:p w14:paraId="40942699" w14:textId="3753E32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-3.54</w:t>
            </w:r>
          </w:p>
        </w:tc>
        <w:tc>
          <w:tcPr>
            <w:tcW w:w="1422" w:type="dxa"/>
          </w:tcPr>
          <w:p w14:paraId="0E99A3F6" w14:textId="15937EE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-3.32</w:t>
            </w:r>
          </w:p>
        </w:tc>
        <w:tc>
          <w:tcPr>
            <w:tcW w:w="1428" w:type="dxa"/>
          </w:tcPr>
          <w:p w14:paraId="3733C8D1" w14:textId="7EDB311A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-3.55</w:t>
            </w:r>
          </w:p>
        </w:tc>
      </w:tr>
      <w:tr w:rsidR="00D067B5" w14:paraId="4C4BD08D" w14:textId="77777777" w:rsidTr="00D067B5">
        <w:trPr>
          <w:trHeight w:val="397"/>
        </w:trPr>
        <w:tc>
          <w:tcPr>
            <w:tcW w:w="1256" w:type="dxa"/>
            <w:vMerge/>
          </w:tcPr>
          <w:p w14:paraId="5586CE59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2FA7022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35095EA4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43808B53" w14:textId="66B68297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-0.10</w:t>
            </w:r>
          </w:p>
        </w:tc>
        <w:tc>
          <w:tcPr>
            <w:tcW w:w="1422" w:type="dxa"/>
          </w:tcPr>
          <w:p w14:paraId="356DCF83" w14:textId="26E889A0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-3.29</w:t>
            </w:r>
          </w:p>
        </w:tc>
        <w:tc>
          <w:tcPr>
            <w:tcW w:w="1422" w:type="dxa"/>
          </w:tcPr>
          <w:p w14:paraId="50BE9EB1" w14:textId="5678493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-2.99</w:t>
            </w:r>
          </w:p>
        </w:tc>
        <w:tc>
          <w:tcPr>
            <w:tcW w:w="1428" w:type="dxa"/>
          </w:tcPr>
          <w:p w14:paraId="3BDADECB" w14:textId="1C9051E4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-3.11</w:t>
            </w:r>
          </w:p>
        </w:tc>
      </w:tr>
      <w:tr w:rsidR="00D067B5" w14:paraId="1B7733F5" w14:textId="77777777" w:rsidTr="00D067B5">
        <w:trPr>
          <w:trHeight w:val="397"/>
        </w:trPr>
        <w:tc>
          <w:tcPr>
            <w:tcW w:w="1256" w:type="dxa"/>
            <w:vMerge/>
          </w:tcPr>
          <w:p w14:paraId="138C9495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132CC61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1/12</w:t>
            </w:r>
          </w:p>
        </w:tc>
        <w:tc>
          <w:tcPr>
            <w:tcW w:w="1422" w:type="dxa"/>
          </w:tcPr>
          <w:p w14:paraId="37B7148D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059C3CAB" w14:textId="046138D3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-3.78</w:t>
            </w:r>
          </w:p>
        </w:tc>
        <w:tc>
          <w:tcPr>
            <w:tcW w:w="1422" w:type="dxa"/>
          </w:tcPr>
          <w:p w14:paraId="55D01E9F" w14:textId="4824CA2F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-6.54</w:t>
            </w:r>
          </w:p>
        </w:tc>
        <w:tc>
          <w:tcPr>
            <w:tcW w:w="1422" w:type="dxa"/>
          </w:tcPr>
          <w:p w14:paraId="2C33A3F0" w14:textId="4C81EFA7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-6.35</w:t>
            </w:r>
          </w:p>
        </w:tc>
        <w:tc>
          <w:tcPr>
            <w:tcW w:w="1428" w:type="dxa"/>
          </w:tcPr>
          <w:p w14:paraId="5424F06C" w14:textId="7AB2AD7E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-6.73</w:t>
            </w:r>
          </w:p>
        </w:tc>
      </w:tr>
      <w:tr w:rsidR="00D067B5" w14:paraId="7C4CC8BA" w14:textId="77777777" w:rsidTr="00D067B5">
        <w:trPr>
          <w:trHeight w:val="397"/>
        </w:trPr>
        <w:tc>
          <w:tcPr>
            <w:tcW w:w="1256" w:type="dxa"/>
            <w:vMerge/>
          </w:tcPr>
          <w:p w14:paraId="47111046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74AA383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413AF683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0E0FCE58" w14:textId="15A1DCFF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-3.11</w:t>
            </w:r>
          </w:p>
        </w:tc>
        <w:tc>
          <w:tcPr>
            <w:tcW w:w="1422" w:type="dxa"/>
          </w:tcPr>
          <w:p w14:paraId="0F6BB5C7" w14:textId="72377E9F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-6.27</w:t>
            </w:r>
          </w:p>
        </w:tc>
        <w:tc>
          <w:tcPr>
            <w:tcW w:w="1422" w:type="dxa"/>
          </w:tcPr>
          <w:p w14:paraId="3229426D" w14:textId="74F859F2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-6.04</w:t>
            </w:r>
          </w:p>
        </w:tc>
        <w:tc>
          <w:tcPr>
            <w:tcW w:w="1428" w:type="dxa"/>
          </w:tcPr>
          <w:p w14:paraId="73E60CBC" w14:textId="4ED11337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-6.26</w:t>
            </w:r>
          </w:p>
        </w:tc>
      </w:tr>
      <w:tr w:rsidR="00D067B5" w14:paraId="28B345E5" w14:textId="77777777" w:rsidTr="00D067B5">
        <w:trPr>
          <w:trHeight w:val="397"/>
        </w:trPr>
        <w:tc>
          <w:tcPr>
            <w:tcW w:w="1256" w:type="dxa"/>
            <w:vMerge w:val="restart"/>
          </w:tcPr>
          <w:p w14:paraId="28BD7066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1000</w:t>
            </w:r>
          </w:p>
        </w:tc>
        <w:tc>
          <w:tcPr>
            <w:tcW w:w="1256" w:type="dxa"/>
            <w:vMerge w:val="restart"/>
          </w:tcPr>
          <w:p w14:paraId="068DB108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04CD2753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4D6A3D18" w14:textId="57D05A9C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2.41</w:t>
            </w:r>
          </w:p>
        </w:tc>
        <w:tc>
          <w:tcPr>
            <w:tcW w:w="1422" w:type="dxa"/>
          </w:tcPr>
          <w:p w14:paraId="7FB6A66B" w14:textId="24FAE7A6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-0.53</w:t>
            </w:r>
          </w:p>
        </w:tc>
        <w:tc>
          <w:tcPr>
            <w:tcW w:w="1422" w:type="dxa"/>
          </w:tcPr>
          <w:p w14:paraId="1D1B5BDF" w14:textId="32DC09E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0.20</w:t>
            </w:r>
          </w:p>
        </w:tc>
        <w:tc>
          <w:tcPr>
            <w:tcW w:w="1428" w:type="dxa"/>
          </w:tcPr>
          <w:p w14:paraId="3DA03D5F" w14:textId="239184A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-0.25</w:t>
            </w:r>
          </w:p>
        </w:tc>
      </w:tr>
      <w:tr w:rsidR="00D067B5" w14:paraId="28D82304" w14:textId="77777777" w:rsidTr="00D067B5">
        <w:trPr>
          <w:trHeight w:val="397"/>
        </w:trPr>
        <w:tc>
          <w:tcPr>
            <w:tcW w:w="1256" w:type="dxa"/>
            <w:vMerge/>
          </w:tcPr>
          <w:p w14:paraId="008D2A34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298AF5C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768C252D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797B22F5" w14:textId="3DC928FB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3.09</w:t>
            </w:r>
          </w:p>
        </w:tc>
        <w:tc>
          <w:tcPr>
            <w:tcW w:w="1422" w:type="dxa"/>
          </w:tcPr>
          <w:p w14:paraId="03F91BB3" w14:textId="54ED606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-0.24</w:t>
            </w:r>
          </w:p>
        </w:tc>
        <w:tc>
          <w:tcPr>
            <w:tcW w:w="1422" w:type="dxa"/>
          </w:tcPr>
          <w:p w14:paraId="06A85DE6" w14:textId="791FBE2D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0.61</w:t>
            </w:r>
          </w:p>
        </w:tc>
        <w:tc>
          <w:tcPr>
            <w:tcW w:w="1428" w:type="dxa"/>
          </w:tcPr>
          <w:p w14:paraId="0426F90E" w14:textId="5AA574D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0.14</w:t>
            </w:r>
          </w:p>
        </w:tc>
      </w:tr>
      <w:tr w:rsidR="00D067B5" w14:paraId="67663939" w14:textId="77777777" w:rsidTr="00D067B5">
        <w:trPr>
          <w:trHeight w:val="397"/>
        </w:trPr>
        <w:tc>
          <w:tcPr>
            <w:tcW w:w="1256" w:type="dxa"/>
            <w:vMerge/>
          </w:tcPr>
          <w:p w14:paraId="06C41145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2AD73C1D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1/6</w:t>
            </w:r>
          </w:p>
        </w:tc>
        <w:tc>
          <w:tcPr>
            <w:tcW w:w="1422" w:type="dxa"/>
          </w:tcPr>
          <w:p w14:paraId="1E29F948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4B4D0357" w14:textId="4B72D88C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-0.61</w:t>
            </w:r>
          </w:p>
        </w:tc>
        <w:tc>
          <w:tcPr>
            <w:tcW w:w="1422" w:type="dxa"/>
          </w:tcPr>
          <w:p w14:paraId="648605AF" w14:textId="2149920A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-3.54</w:t>
            </w:r>
          </w:p>
        </w:tc>
        <w:tc>
          <w:tcPr>
            <w:tcW w:w="1422" w:type="dxa"/>
          </w:tcPr>
          <w:p w14:paraId="0494E5B1" w14:textId="065351D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-3.31</w:t>
            </w:r>
          </w:p>
        </w:tc>
        <w:tc>
          <w:tcPr>
            <w:tcW w:w="1428" w:type="dxa"/>
          </w:tcPr>
          <w:p w14:paraId="5F3C65FB" w14:textId="2BB3E9F7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-3.69</w:t>
            </w:r>
          </w:p>
        </w:tc>
      </w:tr>
      <w:tr w:rsidR="00D067B5" w14:paraId="5CFB52BC" w14:textId="77777777" w:rsidTr="00D067B5">
        <w:trPr>
          <w:trHeight w:val="397"/>
        </w:trPr>
        <w:tc>
          <w:tcPr>
            <w:tcW w:w="1256" w:type="dxa"/>
            <w:vMerge/>
          </w:tcPr>
          <w:p w14:paraId="57AE1BF1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D72DD64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4AA4344C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87721D3" w14:textId="2074D8BD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0.09</w:t>
            </w:r>
          </w:p>
        </w:tc>
        <w:tc>
          <w:tcPr>
            <w:tcW w:w="1422" w:type="dxa"/>
          </w:tcPr>
          <w:p w14:paraId="2D5969CE" w14:textId="3CDB9040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-3.26</w:t>
            </w:r>
          </w:p>
        </w:tc>
        <w:tc>
          <w:tcPr>
            <w:tcW w:w="1422" w:type="dxa"/>
          </w:tcPr>
          <w:p w14:paraId="5A3CC89E" w14:textId="4577701C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-2.98</w:t>
            </w:r>
          </w:p>
        </w:tc>
        <w:tc>
          <w:tcPr>
            <w:tcW w:w="1428" w:type="dxa"/>
          </w:tcPr>
          <w:p w14:paraId="68E94BDC" w14:textId="5E04D641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-3.28</w:t>
            </w:r>
          </w:p>
        </w:tc>
      </w:tr>
      <w:tr w:rsidR="00D067B5" w14:paraId="4759AF17" w14:textId="77777777" w:rsidTr="00D067B5">
        <w:trPr>
          <w:trHeight w:val="397"/>
        </w:trPr>
        <w:tc>
          <w:tcPr>
            <w:tcW w:w="1256" w:type="dxa"/>
            <w:vMerge/>
          </w:tcPr>
          <w:p w14:paraId="30A1F035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4F88E909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1/12</w:t>
            </w:r>
          </w:p>
        </w:tc>
        <w:tc>
          <w:tcPr>
            <w:tcW w:w="1422" w:type="dxa"/>
          </w:tcPr>
          <w:p w14:paraId="5260D88F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6860BB11" w14:textId="192D3727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-3.64</w:t>
            </w:r>
          </w:p>
        </w:tc>
        <w:tc>
          <w:tcPr>
            <w:tcW w:w="1422" w:type="dxa"/>
          </w:tcPr>
          <w:p w14:paraId="61F56233" w14:textId="210B5364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-6.53</w:t>
            </w:r>
          </w:p>
        </w:tc>
        <w:tc>
          <w:tcPr>
            <w:tcW w:w="1422" w:type="dxa"/>
          </w:tcPr>
          <w:p w14:paraId="1DC5355E" w14:textId="4A3583D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-5.65</w:t>
            </w:r>
          </w:p>
        </w:tc>
        <w:tc>
          <w:tcPr>
            <w:tcW w:w="1428" w:type="dxa"/>
          </w:tcPr>
          <w:p w14:paraId="319D0DC6" w14:textId="0CD177E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D067B5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-6.95</w:t>
            </w:r>
          </w:p>
        </w:tc>
      </w:tr>
      <w:tr w:rsidR="00D067B5" w14:paraId="27B32488" w14:textId="77777777" w:rsidTr="00D067B5">
        <w:trPr>
          <w:trHeight w:val="397"/>
        </w:trPr>
        <w:tc>
          <w:tcPr>
            <w:tcW w:w="1256" w:type="dxa"/>
            <w:vMerge/>
          </w:tcPr>
          <w:p w14:paraId="569EE88F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294CA2AC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7C096976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01FD0ED" w14:textId="089315CB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-2.99</w:t>
            </w:r>
          </w:p>
        </w:tc>
        <w:tc>
          <w:tcPr>
            <w:tcW w:w="1422" w:type="dxa"/>
          </w:tcPr>
          <w:p w14:paraId="2F9ECDB8" w14:textId="4386B87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-6.23</w:t>
            </w:r>
          </w:p>
        </w:tc>
        <w:tc>
          <w:tcPr>
            <w:tcW w:w="1422" w:type="dxa"/>
          </w:tcPr>
          <w:p w14:paraId="7A46D977" w14:textId="6DE97A5D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-5.43</w:t>
            </w:r>
          </w:p>
        </w:tc>
        <w:tc>
          <w:tcPr>
            <w:tcW w:w="1428" w:type="dxa"/>
          </w:tcPr>
          <w:p w14:paraId="0B11B154" w14:textId="277CBF7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D067B5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-6.48</w:t>
            </w:r>
          </w:p>
        </w:tc>
      </w:tr>
    </w:tbl>
    <w:p w14:paraId="1E8D2E34" w14:textId="77777777" w:rsidR="001C1F03" w:rsidRDefault="001C1F03" w:rsidP="001C1F03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 </w:t>
      </w:r>
    </w:p>
    <w:p w14:paraId="0458A944" w14:textId="77777777" w:rsidR="001C1F03" w:rsidRPr="001B2DA1" w:rsidRDefault="001C1F03" w:rsidP="001B2DA1">
      <w:pPr>
        <w:spacing w:before="120"/>
        <w:jc w:val="both"/>
        <w:rPr>
          <w:rFonts w:ascii="Times New Roman" w:hAnsi="Times New Roman" w:cs="Times New Roman"/>
        </w:rPr>
      </w:pPr>
    </w:p>
    <w:sectPr w:rsidR="001C1F03" w:rsidRPr="001B2DA1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C2B58" w14:textId="77777777" w:rsidR="00BB175D" w:rsidRDefault="00BB175D">
      <w:r>
        <w:separator/>
      </w:r>
    </w:p>
  </w:endnote>
  <w:endnote w:type="continuationSeparator" w:id="0">
    <w:p w14:paraId="13A1FD39" w14:textId="77777777" w:rsidR="00BB175D" w:rsidRDefault="00BB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F67EC" w14:textId="77777777" w:rsidR="00BB175D" w:rsidRDefault="00BB175D">
      <w:r>
        <w:separator/>
      </w:r>
    </w:p>
  </w:footnote>
  <w:footnote w:type="continuationSeparator" w:id="0">
    <w:p w14:paraId="206294F6" w14:textId="77777777" w:rsidR="00BB175D" w:rsidRDefault="00BB1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46AA0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1B94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3F5D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E7B20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75D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41B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1B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B9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5738CBD-C22C-4AEA-B1C1-85F2DDED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 URLLC Channel Codes</vt:lpstr>
    </vt:vector>
  </TitlesOfParts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 URLLC Channel Codes</dc:title>
  <dc:subject/>
  <dc:creator/>
  <cp:keywords/>
  <cp:lastModifiedBy/>
  <cp:revision>1</cp:revision>
  <dcterms:created xsi:type="dcterms:W3CDTF">2017-01-06T19:06:00Z</dcterms:created>
  <dcterms:modified xsi:type="dcterms:W3CDTF">2017-02-03T02:07:00Z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